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44" w:rsidRDefault="00C971AB">
      <w:r>
        <w:fldChar w:fldCharType="begin"/>
      </w:r>
      <w:r>
        <w:instrText xml:space="preserve"> HYPERLINK "</w:instrText>
      </w:r>
      <w:r w:rsidRPr="00C971AB">
        <w:instrText>https://www.clarin.com/sociedad/lanzo-nueva-convocatoria-premio-clarin-zurich-educacion_0_r1t5LdKag.html</w:instrText>
      </w:r>
      <w:r>
        <w:instrText xml:space="preserve">" </w:instrText>
      </w:r>
      <w:r>
        <w:fldChar w:fldCharType="separate"/>
      </w:r>
      <w:r w:rsidRPr="00497D56">
        <w:rPr>
          <w:rStyle w:val="Hipervnculo"/>
        </w:rPr>
        <w:t>https://www.clarin.com/sociedad/lanzo-nueva-convocatoria-premio-clarin-zurich-educacion_0_r1t5LdKag.html</w:t>
      </w:r>
      <w:r>
        <w:fldChar w:fldCharType="end"/>
      </w:r>
    </w:p>
    <w:p w:rsidR="00C971AB" w:rsidRDefault="00C971AB" w:rsidP="00C971AB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Roboto" w:hAnsi="Roboto" w:cs="Helvetica"/>
          <w:color w:val="7F7F7F"/>
          <w:sz w:val="18"/>
          <w:szCs w:val="18"/>
        </w:rPr>
        <w:t>10/04/2017 - 18:25</w:t>
      </w:r>
    </w:p>
    <w:p w:rsidR="00C971AB" w:rsidRDefault="00C971AB" w:rsidP="00C971AB">
      <w:pPr>
        <w:numPr>
          <w:ilvl w:val="0"/>
          <w:numId w:val="1"/>
        </w:numPr>
        <w:spacing w:after="0" w:line="240" w:lineRule="auto"/>
        <w:ind w:left="0"/>
        <w:rPr>
          <w:rFonts w:ascii="Roboto" w:hAnsi="Roboto" w:cs="Helvetica"/>
          <w:color w:val="000000"/>
          <w:sz w:val="18"/>
          <w:szCs w:val="18"/>
        </w:rPr>
      </w:pPr>
      <w:hyperlink r:id="rId6" w:history="1">
        <w:r>
          <w:rPr>
            <w:rStyle w:val="Hipervnculo"/>
            <w:rFonts w:ascii="Roboto" w:hAnsi="Roboto" w:cs="Helvetica"/>
            <w:sz w:val="18"/>
            <w:szCs w:val="18"/>
            <w:u w:val="none"/>
          </w:rPr>
          <w:t>Clarin.com</w:t>
        </w:r>
      </w:hyperlink>
    </w:p>
    <w:p w:rsidR="00C971AB" w:rsidRDefault="00C971AB" w:rsidP="00C971AB">
      <w:pPr>
        <w:numPr>
          <w:ilvl w:val="0"/>
          <w:numId w:val="1"/>
        </w:numPr>
        <w:spacing w:after="0" w:line="240" w:lineRule="auto"/>
        <w:ind w:left="0"/>
        <w:rPr>
          <w:rFonts w:ascii="Roboto" w:hAnsi="Roboto" w:cs="Helvetica"/>
          <w:color w:val="000000"/>
          <w:sz w:val="18"/>
          <w:szCs w:val="18"/>
        </w:rPr>
      </w:pPr>
      <w:hyperlink r:id="rId7" w:history="1">
        <w:r>
          <w:rPr>
            <w:rStyle w:val="Hipervnculo"/>
            <w:rFonts w:ascii="Roboto" w:hAnsi="Roboto" w:cs="Helvetica"/>
            <w:sz w:val="18"/>
            <w:szCs w:val="18"/>
            <w:u w:val="none"/>
          </w:rPr>
          <w:t>Sociedad</w:t>
        </w:r>
      </w:hyperlink>
    </w:p>
    <w:p w:rsidR="00C971AB" w:rsidRDefault="00C971AB" w:rsidP="00C971AB">
      <w:pPr>
        <w:pStyle w:val="volanta"/>
        <w:spacing w:before="0" w:beforeAutospacing="0" w:after="150" w:afterAutospacing="0"/>
        <w:rPr>
          <w:rFonts w:ascii="Roboto" w:hAnsi="Roboto" w:cs="Helvetica"/>
          <w:b/>
          <w:bCs/>
          <w:color w:val="ED1C24"/>
        </w:rPr>
      </w:pPr>
      <w:r>
        <w:rPr>
          <w:rFonts w:ascii="Roboto" w:hAnsi="Roboto" w:cs="Helvetica"/>
          <w:b/>
          <w:bCs/>
          <w:color w:val="ED1C24"/>
        </w:rPr>
        <w:t>En esta edición se reparten 460 mil pesos</w:t>
      </w:r>
    </w:p>
    <w:p w:rsidR="00C971AB" w:rsidRDefault="00C971AB" w:rsidP="00C971AB">
      <w:pPr>
        <w:pStyle w:val="Ttulo1"/>
        <w:spacing w:before="225" w:beforeAutospacing="0" w:after="150" w:afterAutospacing="0" w:line="750" w:lineRule="atLeast"/>
        <w:rPr>
          <w:color w:val="333333"/>
          <w:spacing w:val="-15"/>
          <w:sz w:val="63"/>
          <w:szCs w:val="63"/>
        </w:rPr>
      </w:pPr>
      <w:r>
        <w:rPr>
          <w:color w:val="333333"/>
          <w:spacing w:val="-15"/>
          <w:sz w:val="63"/>
          <w:szCs w:val="63"/>
        </w:rPr>
        <w:t>Se lanzó una nueva convocatoria al Premio Clarín-</w:t>
      </w:r>
      <w:proofErr w:type="spellStart"/>
      <w:r>
        <w:rPr>
          <w:color w:val="333333"/>
          <w:spacing w:val="-15"/>
          <w:sz w:val="63"/>
          <w:szCs w:val="63"/>
        </w:rPr>
        <w:t>Zurich</w:t>
      </w:r>
      <w:proofErr w:type="spellEnd"/>
      <w:r>
        <w:rPr>
          <w:color w:val="333333"/>
          <w:spacing w:val="-15"/>
          <w:sz w:val="63"/>
          <w:szCs w:val="63"/>
        </w:rPr>
        <w:t xml:space="preserve"> a la Educación</w:t>
      </w:r>
    </w:p>
    <w:p w:rsidR="00C971AB" w:rsidRDefault="00C971AB" w:rsidP="00C971AB">
      <w:pPr>
        <w:pStyle w:val="NormalWeb"/>
        <w:spacing w:before="0" w:beforeAutospacing="0" w:after="375" w:afterAutospacing="0" w:line="435" w:lineRule="atLeast"/>
        <w:rPr>
          <w:rFonts w:ascii="Roboto" w:hAnsi="Roboto" w:cs="Helvetica"/>
          <w:color w:val="7F7F7F"/>
          <w:sz w:val="33"/>
          <w:szCs w:val="33"/>
        </w:rPr>
      </w:pPr>
      <w:r>
        <w:rPr>
          <w:rFonts w:ascii="Roboto" w:hAnsi="Roboto" w:cs="Helvetica"/>
          <w:color w:val="7F7F7F"/>
          <w:sz w:val="33"/>
          <w:szCs w:val="33"/>
        </w:rPr>
        <w:t>Destinado a profesores  de formación media o superior,  se elegirán proyectos que traten sobre capacitación. </w:t>
      </w:r>
    </w:p>
    <w:p w:rsidR="00C971AB" w:rsidRDefault="00C971AB" w:rsidP="00C971AB">
      <w:pPr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r>
        <w:rPr>
          <w:rFonts w:ascii="Helvetica" w:hAnsi="Helvetica" w:cs="Helvetica"/>
          <w:noProof/>
          <w:color w:val="333333"/>
          <w:sz w:val="21"/>
          <w:szCs w:val="21"/>
          <w:lang w:eastAsia="es-AR"/>
        </w:rPr>
        <w:drawing>
          <wp:inline distT="0" distB="0" distL="0" distR="0">
            <wp:extent cx="4292221" cy="2423817"/>
            <wp:effectExtent l="0" t="0" r="0" b="0"/>
            <wp:docPr id="17" name="Imagen 17" descr="Se lanzó una nueva convocatoria al Premio Clarín-Zurich a la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lanzó una nueva convocatoria al Premio Clarín-Zurich a la Edu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327" cy="242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71AB" w:rsidRDefault="00C971AB" w:rsidP="00C971AB">
      <w:pPr>
        <w:pStyle w:val="NormalWeb"/>
        <w:spacing w:before="0" w:beforeAutospacing="0" w:after="150" w:afterAutospacing="0" w:line="210" w:lineRule="atLeast"/>
        <w:rPr>
          <w:rFonts w:ascii="Helvetica" w:hAnsi="Helvetica" w:cs="Helvetica"/>
          <w:color w:val="7F7F7F"/>
          <w:sz w:val="20"/>
          <w:szCs w:val="20"/>
        </w:rPr>
      </w:pPr>
      <w:r>
        <w:rPr>
          <w:rFonts w:ascii="Helvetica" w:hAnsi="Helvetica" w:cs="Helvetica"/>
          <w:color w:val="7F7F7F"/>
          <w:sz w:val="20"/>
          <w:szCs w:val="20"/>
        </w:rPr>
        <w:t>La entrega de la edición 2016 de los premios Clarín-</w:t>
      </w:r>
      <w:proofErr w:type="spellStart"/>
      <w:r>
        <w:rPr>
          <w:rFonts w:ascii="Helvetica" w:hAnsi="Helvetica" w:cs="Helvetica"/>
          <w:color w:val="7F7F7F"/>
          <w:sz w:val="20"/>
          <w:szCs w:val="20"/>
        </w:rPr>
        <w:t>Zurich</w:t>
      </w:r>
      <w:proofErr w:type="spellEnd"/>
      <w:r>
        <w:rPr>
          <w:rFonts w:ascii="Helvetica" w:hAnsi="Helvetica" w:cs="Helvetica"/>
          <w:color w:val="7F7F7F"/>
          <w:sz w:val="20"/>
          <w:szCs w:val="20"/>
        </w:rPr>
        <w:t>.</w:t>
      </w:r>
    </w:p>
    <w:p w:rsidR="00C971AB" w:rsidRDefault="00C971AB" w:rsidP="00C971AB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t>El</w:t>
      </w:r>
      <w:r>
        <w:rPr>
          <w:rStyle w:val="apple-converted-space"/>
          <w:b/>
          <w:bCs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premio Clarín-</w:t>
      </w:r>
      <w:proofErr w:type="spellStart"/>
      <w:r>
        <w:rPr>
          <w:rStyle w:val="Textoennegrita"/>
          <w:color w:val="4B4B4B"/>
          <w:sz w:val="29"/>
          <w:szCs w:val="29"/>
        </w:rPr>
        <w:t>Zurich</w:t>
      </w:r>
      <w:proofErr w:type="spellEnd"/>
      <w:r>
        <w:rPr>
          <w:rStyle w:val="apple-converted-space"/>
          <w:b/>
          <w:bCs/>
          <w:color w:val="4B4B4B"/>
          <w:sz w:val="29"/>
          <w:szCs w:val="29"/>
        </w:rPr>
        <w:t> </w:t>
      </w:r>
      <w:r>
        <w:rPr>
          <w:color w:val="4B4B4B"/>
          <w:sz w:val="29"/>
          <w:szCs w:val="29"/>
        </w:rPr>
        <w:t>a la Educación lanzó su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 xml:space="preserve">novena </w:t>
      </w:r>
      <w:proofErr w:type="spellStart"/>
      <w:r>
        <w:rPr>
          <w:rStyle w:val="Textoennegrita"/>
          <w:color w:val="4B4B4B"/>
          <w:sz w:val="29"/>
          <w:szCs w:val="29"/>
        </w:rPr>
        <w:t>edición</w:t>
      </w:r>
      <w:r>
        <w:rPr>
          <w:color w:val="4B4B4B"/>
          <w:sz w:val="29"/>
          <w:szCs w:val="29"/>
        </w:rPr>
        <w:t>dedicada</w:t>
      </w:r>
      <w:proofErr w:type="spellEnd"/>
      <w:r>
        <w:rPr>
          <w:color w:val="4B4B4B"/>
          <w:sz w:val="29"/>
          <w:szCs w:val="29"/>
        </w:rPr>
        <w:t xml:space="preserve"> a la presentación de proyectos de capacitación docente. Sus destinatarios podrán ser profesores de escuelas medias o de institutos superiores de formación docente.</w:t>
      </w:r>
    </w:p>
    <w:p w:rsidR="00C971AB" w:rsidRDefault="00C971AB" w:rsidP="00C971AB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lastRenderedPageBreak/>
        <w:t>Como se sostiene en las Bases de este concurso, “esta edición parte de las dificultades que presentan los alumnos en el desempeño escolar y de la necesidad de que los docentes encuentren un espacio que les permita reflexionar acerca de esta problemática, compartir experiencias y enriquecerse con nuevos aportes. Por este motivo, está destinada a la presentación de proyectos de capacitación docente que promuevan el diseño e implementación de nuevas prácticas pedagógicas”.</w:t>
      </w:r>
    </w:p>
    <w:p w:rsidR="00C971AB" w:rsidRDefault="00C971AB" w:rsidP="00C971AB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t>Este año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se entregarán 460.000 pesos en premios</w:t>
      </w:r>
      <w:r>
        <w:rPr>
          <w:color w:val="4B4B4B"/>
          <w:sz w:val="29"/>
          <w:szCs w:val="29"/>
        </w:rPr>
        <w:t>. El primer premio es de $250.000: $200.000 para implementar el proyecto y $50.000 para sus autores. Más tres Menciones de Honor de $70.000 cada una para financiar los proyectos seleccionados.</w:t>
      </w:r>
    </w:p>
    <w:p w:rsidR="00C971AB" w:rsidRDefault="00C971AB" w:rsidP="00C971AB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rStyle w:val="Textoennegrita"/>
          <w:color w:val="4B4B4B"/>
          <w:sz w:val="29"/>
          <w:szCs w:val="29"/>
        </w:rPr>
        <w:t>Podrán participar en el Concurso personas físicas mayores de 18 años, personas jurídicas, escuelas y universidades públicas y privadas con domicilio en la República Argentina</w:t>
      </w:r>
      <w:r>
        <w:rPr>
          <w:color w:val="4B4B4B"/>
          <w:sz w:val="29"/>
          <w:szCs w:val="29"/>
        </w:rPr>
        <w:t>. Pero en todos los casos, el Primer Premio como las tres Menciones deberán implementarse exclusivamente en instituciones públicas de gestión estatal. Por lo tanto, si los participantes no pertenecen a este tipo de instituciones deberán presentarse asociados a una escuela secundaria o a un instituto superior de formación docente públicos de gestión estatal.</w:t>
      </w:r>
    </w:p>
    <w:p w:rsidR="00C971AB" w:rsidRDefault="00C971AB" w:rsidP="00C971AB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t>En cuanto a las propuestas,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se pueden presentar proyectos pedagógicos inéditos o que ya se encuentren en etapa de implementación</w:t>
      </w:r>
      <w:r>
        <w:rPr>
          <w:color w:val="4B4B4B"/>
          <w:sz w:val="29"/>
          <w:szCs w:val="29"/>
        </w:rPr>
        <w:t>. Y podrán referirse tanto a la enseñanza de una disciplina en particular, o bien abarcar una temática común a distintas disciplinas. La fecha de cierre para la entrega de trabajos es el 15 de septiembre.</w:t>
      </w:r>
    </w:p>
    <w:p w:rsidR="00C971AB" w:rsidRDefault="00C971AB" w:rsidP="00C971AB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t xml:space="preserve">Una comisión de preselección, designada por representantes de Clarín y de </w:t>
      </w:r>
      <w:proofErr w:type="spellStart"/>
      <w:r>
        <w:rPr>
          <w:color w:val="4B4B4B"/>
          <w:sz w:val="29"/>
          <w:szCs w:val="29"/>
        </w:rPr>
        <w:t>Zurich</w:t>
      </w:r>
      <w:proofErr w:type="spellEnd"/>
      <w:r>
        <w:rPr>
          <w:color w:val="4B4B4B"/>
          <w:sz w:val="29"/>
          <w:szCs w:val="29"/>
        </w:rPr>
        <w:t xml:space="preserve">, será la encargada de evaluar los proyectos recibidos y de </w:t>
      </w:r>
      <w:r>
        <w:rPr>
          <w:color w:val="4B4B4B"/>
          <w:sz w:val="29"/>
          <w:szCs w:val="29"/>
        </w:rPr>
        <w:lastRenderedPageBreak/>
        <w:t>seleccionar un máximo de 10 finalistas que someterá a la consideración del jurado. Este elegirá al ganador de un único Primer Premio y de tres Menciones de Honor.</w:t>
      </w:r>
    </w:p>
    <w:p w:rsidR="00C971AB" w:rsidRDefault="00C971AB" w:rsidP="00C971AB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t>El jurado está integrado por</w:t>
      </w:r>
      <w:r>
        <w:rPr>
          <w:rStyle w:val="apple-converted-space"/>
          <w:b/>
          <w:bCs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 xml:space="preserve">Guillermo </w:t>
      </w:r>
      <w:proofErr w:type="spellStart"/>
      <w:r>
        <w:rPr>
          <w:rStyle w:val="Textoennegrita"/>
          <w:color w:val="4B4B4B"/>
          <w:sz w:val="29"/>
          <w:szCs w:val="29"/>
        </w:rPr>
        <w:t>Jaim</w:t>
      </w:r>
      <w:proofErr w:type="spellEnd"/>
      <w:r>
        <w:rPr>
          <w:rStyle w:val="Textoennegrita"/>
          <w:color w:val="4B4B4B"/>
          <w:sz w:val="29"/>
          <w:szCs w:val="29"/>
        </w:rPr>
        <w:t xml:space="preserve"> Etcheverry</w:t>
      </w:r>
      <w:r>
        <w:rPr>
          <w:color w:val="4B4B4B"/>
          <w:sz w:val="29"/>
          <w:szCs w:val="29"/>
        </w:rPr>
        <w:t>, doctor en Medicina (UBA), ex decano y ex rector de la Universidad de Buenos Aires, ex investigador del CONICET;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 xml:space="preserve">Diego </w:t>
      </w:r>
      <w:proofErr w:type="spellStart"/>
      <w:r>
        <w:rPr>
          <w:rStyle w:val="Textoennegrita"/>
          <w:color w:val="4B4B4B"/>
          <w:sz w:val="29"/>
          <w:szCs w:val="29"/>
        </w:rPr>
        <w:t>Golombek</w:t>
      </w:r>
      <w:proofErr w:type="spellEnd"/>
      <w:r>
        <w:rPr>
          <w:color w:val="4B4B4B"/>
          <w:sz w:val="29"/>
          <w:szCs w:val="29"/>
        </w:rPr>
        <w:t>, licenciado y doctor en Ciencias Biológicas (UBA), director del Laboratorio de Cronobiología y profesor titular de la UNQ;</w:t>
      </w:r>
      <w:r>
        <w:rPr>
          <w:rStyle w:val="apple-converted-space"/>
          <w:b/>
          <w:bCs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María Marta García Negroni</w:t>
      </w:r>
      <w:r>
        <w:rPr>
          <w:color w:val="4B4B4B"/>
          <w:sz w:val="29"/>
          <w:szCs w:val="29"/>
        </w:rPr>
        <w:t>, doctora en Ciencias del Lenguaje, directora del Centro de Escritura Universitaria y profesora de la Universidad de San Andrés, profesora de la UBA e investigadora del CONICET;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 xml:space="preserve">Pablo Miguel </w:t>
      </w:r>
      <w:proofErr w:type="spellStart"/>
      <w:r>
        <w:rPr>
          <w:rStyle w:val="Textoennegrita"/>
          <w:color w:val="4B4B4B"/>
          <w:sz w:val="29"/>
          <w:szCs w:val="29"/>
        </w:rPr>
        <w:t>Jacovkis</w:t>
      </w:r>
      <w:proofErr w:type="spellEnd"/>
      <w:r>
        <w:rPr>
          <w:color w:val="4B4B4B"/>
          <w:sz w:val="29"/>
          <w:szCs w:val="29"/>
        </w:rPr>
        <w:t>, licenciado y doctor en Matemáticas (UBA), profesor Emérito de la UBA, ex decano de la Facultad de Ciencias Exactas (UBA), ex presidente del CONICET y Secretario de Investigación y Desarrollo de la UNTREF;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Beatriz Hall</w:t>
      </w:r>
      <w:r>
        <w:rPr>
          <w:color w:val="4B4B4B"/>
          <w:sz w:val="29"/>
          <w:szCs w:val="29"/>
        </w:rPr>
        <w:t>, profesora en Letras (USAL) y profesora en la UNLZ y en la UBA; y</w:t>
      </w:r>
      <w:r>
        <w:rPr>
          <w:rStyle w:val="apple-converted-space"/>
          <w:b/>
          <w:bCs/>
          <w:color w:val="4B4B4B"/>
          <w:sz w:val="29"/>
          <w:szCs w:val="29"/>
        </w:rPr>
        <w:t> </w:t>
      </w:r>
      <w:proofErr w:type="spellStart"/>
      <w:r>
        <w:rPr>
          <w:rStyle w:val="Textoennegrita"/>
          <w:color w:val="4B4B4B"/>
          <w:sz w:val="29"/>
          <w:szCs w:val="29"/>
        </w:rPr>
        <w:t>Jason</w:t>
      </w:r>
      <w:proofErr w:type="spellEnd"/>
      <w:r>
        <w:rPr>
          <w:rStyle w:val="Textoennegrita"/>
          <w:color w:val="4B4B4B"/>
          <w:sz w:val="29"/>
          <w:szCs w:val="29"/>
        </w:rPr>
        <w:t xml:space="preserve"> </w:t>
      </w:r>
      <w:proofErr w:type="spellStart"/>
      <w:r>
        <w:rPr>
          <w:rStyle w:val="Textoennegrita"/>
          <w:color w:val="4B4B4B"/>
          <w:sz w:val="29"/>
          <w:szCs w:val="29"/>
        </w:rPr>
        <w:t>Beech</w:t>
      </w:r>
      <w:proofErr w:type="spellEnd"/>
      <w:r>
        <w:rPr>
          <w:color w:val="4B4B4B"/>
          <w:sz w:val="29"/>
          <w:szCs w:val="29"/>
        </w:rPr>
        <w:t xml:space="preserve">, doctor en Educación (Universidad de Londres), profesor asociado de la Universidad de San Andrés, investigador visitante de la Universidad de Melbourne (2015), obtuvo el Premio </w:t>
      </w:r>
      <w:proofErr w:type="spellStart"/>
      <w:r>
        <w:rPr>
          <w:color w:val="4B4B4B"/>
          <w:sz w:val="29"/>
          <w:szCs w:val="29"/>
        </w:rPr>
        <w:t>Konex</w:t>
      </w:r>
      <w:proofErr w:type="spellEnd"/>
      <w:r>
        <w:rPr>
          <w:color w:val="4B4B4B"/>
          <w:sz w:val="29"/>
          <w:szCs w:val="29"/>
        </w:rPr>
        <w:t xml:space="preserve"> en Humanidades/Educación (2016) y es investigador adjunto del CONICET.</w:t>
      </w:r>
    </w:p>
    <w:p w:rsidR="00C971AB" w:rsidRDefault="00C971AB" w:rsidP="00C971AB">
      <w:pPr>
        <w:pStyle w:val="NormalWeb"/>
        <w:spacing w:before="0" w:beforeAutospacing="0" w:after="0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t>Para participar podrán descargar el Formulario de inscripción y las Bases y Condiciones del concurso en</w:t>
      </w:r>
      <w:hyperlink r:id="rId9" w:history="1">
        <w:r>
          <w:rPr>
            <w:rStyle w:val="Hipervnculo"/>
            <w:b/>
            <w:bCs/>
            <w:sz w:val="29"/>
            <w:szCs w:val="29"/>
          </w:rPr>
          <w:t>www.clarin.com/premioalaeducacion</w:t>
        </w:r>
      </w:hyperlink>
      <w:r>
        <w:rPr>
          <w:color w:val="4B4B4B"/>
          <w:sz w:val="29"/>
          <w:szCs w:val="29"/>
        </w:rPr>
        <w:t>. Luego deberán enviar el formulario completo y el desarrollo del proyecto a la dirección</w:t>
      </w:r>
      <w:r>
        <w:rPr>
          <w:rStyle w:val="apple-converted-space"/>
          <w:color w:val="4B4B4B"/>
          <w:sz w:val="29"/>
          <w:szCs w:val="29"/>
        </w:rPr>
        <w:t> </w:t>
      </w:r>
      <w:hyperlink r:id="rId10" w:history="1">
        <w:r>
          <w:rPr>
            <w:rStyle w:val="Hipervnculo"/>
            <w:b/>
            <w:bCs/>
            <w:sz w:val="29"/>
            <w:szCs w:val="29"/>
          </w:rPr>
          <w:t>premioalaeducacion@clarin.com</w:t>
        </w:r>
      </w:hyperlink>
      <w:r>
        <w:rPr>
          <w:color w:val="4B4B4B"/>
          <w:sz w:val="29"/>
          <w:szCs w:val="29"/>
        </w:rPr>
        <w:t xml:space="preserve">, o bien hacer llegar el formulario y tres copias del proyecto en papel, junto con su versión digitalizada, a </w:t>
      </w:r>
      <w:proofErr w:type="spellStart"/>
      <w:r>
        <w:rPr>
          <w:color w:val="4B4B4B"/>
          <w:sz w:val="29"/>
          <w:szCs w:val="29"/>
        </w:rPr>
        <w:t>Finochietto</w:t>
      </w:r>
      <w:proofErr w:type="spellEnd"/>
      <w:r>
        <w:rPr>
          <w:color w:val="4B4B4B"/>
          <w:sz w:val="29"/>
          <w:szCs w:val="29"/>
        </w:rPr>
        <w:t xml:space="preserve"> 872, Ciudad de Buenos Aires, Código Postal Argentino C1140ABK, de lunes a viernes de 11 a 17 horas.</w:t>
      </w:r>
    </w:p>
    <w:p w:rsidR="00C971AB" w:rsidRDefault="00C971AB" w:rsidP="00C971AB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lastRenderedPageBreak/>
        <w:t xml:space="preserve">En la misma página también </w:t>
      </w:r>
      <w:proofErr w:type="gramStart"/>
      <w:r>
        <w:rPr>
          <w:color w:val="4B4B4B"/>
          <w:sz w:val="29"/>
          <w:szCs w:val="29"/>
        </w:rPr>
        <w:t>encontrarán</w:t>
      </w:r>
      <w:proofErr w:type="gramEnd"/>
      <w:r>
        <w:rPr>
          <w:color w:val="4B4B4B"/>
          <w:sz w:val="29"/>
          <w:szCs w:val="29"/>
        </w:rPr>
        <w:t xml:space="preserve"> una</w:t>
      </w:r>
      <w:r>
        <w:rPr>
          <w:rStyle w:val="apple-converted-space"/>
          <w:b/>
          <w:bCs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“Guía para el diseño de Proyectos Educativos”</w:t>
      </w:r>
      <w:r>
        <w:rPr>
          <w:color w:val="4B4B4B"/>
          <w:sz w:val="29"/>
          <w:szCs w:val="29"/>
        </w:rPr>
        <w:t>, un documento de fácil lectura que representa una herramienta práctica para visualizar la forma de pensar y escribir un proyecto educativo. Especialistas de la Escuela de Educación de la Universidad de San Andrés realizarán el seguimiento de la implementación de los proyectos ganadores.</w:t>
      </w:r>
    </w:p>
    <w:p w:rsidR="00C971AB" w:rsidRDefault="00C971AB" w:rsidP="00C971AB">
      <w:pPr>
        <w:pStyle w:val="NormalWeb"/>
        <w:spacing w:before="0" w:beforeAutospacing="0" w:after="225" w:afterAutospacing="0" w:line="450" w:lineRule="atLeast"/>
        <w:rPr>
          <w:color w:val="4B4B4B"/>
          <w:sz w:val="29"/>
          <w:szCs w:val="29"/>
        </w:rPr>
      </w:pPr>
      <w:r>
        <w:rPr>
          <w:color w:val="4B4B4B"/>
          <w:sz w:val="29"/>
          <w:szCs w:val="29"/>
        </w:rPr>
        <w:t>Las ediciones anteriores del premio se destinaron a la Educación Técnica, la Lengua, las Ciencias Naturales, la Matemática, el uso de las TIC, la Educación Ambiental, las Ciencias Sociales y las prácticas de lectura. Con esta distinción,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Clarín</w:t>
      </w:r>
      <w:r>
        <w:rPr>
          <w:rStyle w:val="apple-converted-space"/>
          <w:b/>
          <w:bCs/>
          <w:color w:val="4B4B4B"/>
          <w:sz w:val="29"/>
          <w:szCs w:val="29"/>
        </w:rPr>
        <w:t> </w:t>
      </w:r>
      <w:r>
        <w:rPr>
          <w:color w:val="4B4B4B"/>
          <w:sz w:val="29"/>
          <w:szCs w:val="29"/>
        </w:rPr>
        <w:t>y</w:t>
      </w:r>
      <w:r>
        <w:rPr>
          <w:rStyle w:val="apple-converted-space"/>
          <w:color w:val="4B4B4B"/>
          <w:sz w:val="29"/>
          <w:szCs w:val="29"/>
        </w:rPr>
        <w:t> </w:t>
      </w:r>
      <w:proofErr w:type="spellStart"/>
      <w:r>
        <w:rPr>
          <w:rStyle w:val="Textoennegrita"/>
          <w:color w:val="4B4B4B"/>
          <w:sz w:val="29"/>
          <w:szCs w:val="29"/>
        </w:rPr>
        <w:t>Zurich</w:t>
      </w:r>
      <w:proofErr w:type="spellEnd"/>
      <w:r>
        <w:rPr>
          <w:color w:val="4B4B4B"/>
          <w:sz w:val="29"/>
          <w:szCs w:val="29"/>
        </w:rPr>
        <w:t>, con el apoyo de la</w:t>
      </w:r>
      <w:r>
        <w:rPr>
          <w:rStyle w:val="apple-converted-space"/>
          <w:color w:val="4B4B4B"/>
          <w:sz w:val="29"/>
          <w:szCs w:val="29"/>
        </w:rPr>
        <w:t> </w:t>
      </w:r>
      <w:r>
        <w:rPr>
          <w:rStyle w:val="Textoennegrita"/>
          <w:color w:val="4B4B4B"/>
          <w:sz w:val="29"/>
          <w:szCs w:val="29"/>
        </w:rPr>
        <w:t>Fundación Noble</w:t>
      </w:r>
      <w:r>
        <w:rPr>
          <w:color w:val="4B4B4B"/>
          <w:sz w:val="29"/>
          <w:szCs w:val="29"/>
        </w:rPr>
        <w:t>, se proponen realizar un aporte a la mejora de la calidad educativa en todos los niveles del sistema.</w:t>
      </w:r>
    </w:p>
    <w:p w:rsidR="00C971AB" w:rsidRDefault="00C971AB"/>
    <w:sectPr w:rsidR="00C97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6A4"/>
    <w:multiLevelType w:val="multilevel"/>
    <w:tmpl w:val="A44C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57F62"/>
    <w:multiLevelType w:val="multilevel"/>
    <w:tmpl w:val="65C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E46B9"/>
    <w:multiLevelType w:val="multilevel"/>
    <w:tmpl w:val="D1C6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AB"/>
    <w:rsid w:val="00241B44"/>
    <w:rsid w:val="00C9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7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C97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C97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71A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971A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C971A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C971A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customStyle="1" w:styleId="volanta">
    <w:name w:val="volanta"/>
    <w:basedOn w:val="Normal"/>
    <w:rsid w:val="00C9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9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umbcomment">
    <w:name w:val="numb_comment"/>
    <w:basedOn w:val="Fuentedeprrafopredeter"/>
    <w:rsid w:val="00C971AB"/>
  </w:style>
  <w:style w:type="character" w:customStyle="1" w:styleId="apple-converted-space">
    <w:name w:val="apple-converted-space"/>
    <w:basedOn w:val="Fuentedeprrafopredeter"/>
    <w:rsid w:val="00C971AB"/>
  </w:style>
  <w:style w:type="character" w:styleId="Textoennegrita">
    <w:name w:val="Strong"/>
    <w:basedOn w:val="Fuentedeprrafopredeter"/>
    <w:uiPriority w:val="22"/>
    <w:qFormat/>
    <w:rsid w:val="00C971A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97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C97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C97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71A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971A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C971A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C971A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customStyle="1" w:styleId="volanta">
    <w:name w:val="volanta"/>
    <w:basedOn w:val="Normal"/>
    <w:rsid w:val="00C9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9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umbcomment">
    <w:name w:val="numb_comment"/>
    <w:basedOn w:val="Fuentedeprrafopredeter"/>
    <w:rsid w:val="00C971AB"/>
  </w:style>
  <w:style w:type="character" w:customStyle="1" w:styleId="apple-converted-space">
    <w:name w:val="apple-converted-space"/>
    <w:basedOn w:val="Fuentedeprrafopredeter"/>
    <w:rsid w:val="00C971AB"/>
  </w:style>
  <w:style w:type="character" w:styleId="Textoennegrita">
    <w:name w:val="Strong"/>
    <w:basedOn w:val="Fuentedeprrafopredeter"/>
    <w:uiPriority w:val="22"/>
    <w:qFormat/>
    <w:rsid w:val="00C971A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3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75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47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75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25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4A4A4"/>
                            <w:right w:val="none" w:sz="0" w:space="0" w:color="auto"/>
                          </w:divBdr>
                        </w:div>
                        <w:div w:id="16602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6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99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45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7F7F7F"/>
                            <w:right w:val="none" w:sz="0" w:space="0" w:color="auto"/>
                          </w:divBdr>
                          <w:divsChild>
                            <w:div w:id="123462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4A4A4"/>
                                <w:right w:val="none" w:sz="0" w:space="0" w:color="auto"/>
                              </w:divBdr>
                            </w:div>
                            <w:div w:id="11879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4A4A4"/>
                                    <w:right w:val="none" w:sz="0" w:space="0" w:color="auto"/>
                                  </w:divBdr>
                                  <w:divsChild>
                                    <w:div w:id="188648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9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4A4A4"/>
                                    <w:right w:val="none" w:sz="0" w:space="0" w:color="auto"/>
                                  </w:divBdr>
                                  <w:divsChild>
                                    <w:div w:id="14092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4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4A4A4"/>
                                    <w:right w:val="none" w:sz="0" w:space="0" w:color="auto"/>
                                  </w:divBdr>
                                  <w:divsChild>
                                    <w:div w:id="49676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4A4A4"/>
                                    <w:right w:val="none" w:sz="0" w:space="0" w:color="auto"/>
                                  </w:divBdr>
                                  <w:divsChild>
                                    <w:div w:id="164260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10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610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D8D8D8"/>
                        <w:right w:val="none" w:sz="0" w:space="0" w:color="auto"/>
                      </w:divBdr>
                      <w:divsChild>
                        <w:div w:id="168552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2972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clarin.com/socie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rin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mioalaeducacion@clari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rin.com/premioalaeduc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2017-04-11T12:23:00Z</dcterms:created>
  <dcterms:modified xsi:type="dcterms:W3CDTF">2017-04-11T12:24:00Z</dcterms:modified>
</cp:coreProperties>
</file>