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02" w:rsidRDefault="00546302" w:rsidP="00546302">
      <w:pPr>
        <w:rPr>
          <w:rFonts w:ascii="Arial" w:hAnsi="Arial" w:cs="Arial"/>
          <w:b/>
          <w:lang w:val="es-AR"/>
        </w:rPr>
      </w:pPr>
    </w:p>
    <w:p w:rsidR="00546302" w:rsidRPr="00546608" w:rsidRDefault="001F7EE2" w:rsidP="00546302">
      <w:pPr>
        <w:rPr>
          <w:rFonts w:ascii="Arial" w:hAnsi="Arial" w:cs="Arial"/>
          <w:b/>
          <w:lang w:val="es-AR"/>
        </w:rPr>
      </w:pPr>
      <w:r>
        <w:rPr>
          <w:rFonts w:ascii="Arial" w:hAnsi="Arial" w:cs="Arial"/>
          <w:b/>
          <w:lang w:val="es-AR"/>
        </w:rPr>
        <w:t>ENTREGA</w:t>
      </w:r>
      <w:r w:rsidR="00546302" w:rsidRPr="00546608">
        <w:rPr>
          <w:rFonts w:ascii="Arial" w:hAnsi="Arial" w:cs="Arial"/>
          <w:b/>
          <w:lang w:val="es-AR"/>
        </w:rPr>
        <w:t xml:space="preserve"> DE INFORMACIÓN TECNOLÓGICA</w:t>
      </w:r>
    </w:p>
    <w:p w:rsidR="00546302" w:rsidRPr="00753C56" w:rsidRDefault="00546302" w:rsidP="001F7EE2">
      <w:pPr>
        <w:rPr>
          <w:rFonts w:ascii="Arial" w:hAnsi="Arial" w:cs="Arial"/>
          <w:b/>
          <w:lang w:val="es-AR"/>
        </w:rPr>
      </w:pPr>
    </w:p>
    <w:p w:rsidR="00546302" w:rsidRDefault="001F7EE2" w:rsidP="00546302">
      <w:pPr>
        <w:jc w:val="both"/>
        <w:rPr>
          <w:rFonts w:ascii="Arial" w:hAnsi="Arial" w:cs="Arial"/>
          <w:lang w:val="es-AR"/>
        </w:rPr>
      </w:pPr>
      <w:r>
        <w:rPr>
          <w:rFonts w:ascii="Arial" w:hAnsi="Arial" w:cs="Arial"/>
          <w:lang w:val="es-AR"/>
        </w:rPr>
        <w:t xml:space="preserve">A </w:t>
      </w:r>
      <w:r w:rsidR="005A0BFD">
        <w:rPr>
          <w:rFonts w:ascii="Arial" w:hAnsi="Arial" w:cs="Arial"/>
          <w:lang w:val="es-AR"/>
        </w:rPr>
        <w:t xml:space="preserve">continuación, se describe el material que se entregará al investigador una vez presentado el formulario de pedido de búsqueda de información tecnológica. El tiempo de entrega de información a partir de la presentación de la solicitud es de aproximadamente 1 mes. </w:t>
      </w:r>
    </w:p>
    <w:p w:rsidR="005A0BFD" w:rsidRDefault="005A0BFD" w:rsidP="00546302">
      <w:pPr>
        <w:jc w:val="both"/>
        <w:rPr>
          <w:rFonts w:ascii="Arial" w:hAnsi="Arial" w:cs="Arial"/>
          <w:lang w:val="es-AR"/>
        </w:rPr>
      </w:pPr>
    </w:p>
    <w:p w:rsidR="005A0BFD" w:rsidRDefault="005A0BFD" w:rsidP="005A0BFD">
      <w:pPr>
        <w:pStyle w:val="Prrafodelista"/>
        <w:numPr>
          <w:ilvl w:val="0"/>
          <w:numId w:val="4"/>
        </w:numPr>
        <w:jc w:val="both"/>
        <w:rPr>
          <w:rFonts w:ascii="Arial" w:hAnsi="Arial" w:cs="Arial"/>
          <w:b/>
        </w:rPr>
      </w:pPr>
      <w:r w:rsidRPr="005A0BFD">
        <w:rPr>
          <w:rFonts w:ascii="Arial" w:hAnsi="Arial" w:cs="Arial"/>
          <w:b/>
        </w:rPr>
        <w:t>Análisis de Estado de la Técnica:</w:t>
      </w:r>
    </w:p>
    <w:p w:rsidR="005A0BFD" w:rsidRDefault="005A0BFD" w:rsidP="005A0BFD">
      <w:pPr>
        <w:jc w:val="both"/>
        <w:rPr>
          <w:rFonts w:ascii="Arial" w:hAnsi="Arial" w:cs="Arial"/>
        </w:rPr>
      </w:pPr>
    </w:p>
    <w:p w:rsidR="005A0BFD" w:rsidRDefault="000C0D80" w:rsidP="005A0BFD">
      <w:pPr>
        <w:jc w:val="both"/>
        <w:rPr>
          <w:rFonts w:ascii="Arial" w:hAnsi="Arial" w:cs="Arial"/>
        </w:rPr>
      </w:pPr>
      <w:r>
        <w:rPr>
          <w:rFonts w:ascii="Arial" w:hAnsi="Arial" w:cs="Arial"/>
        </w:rPr>
        <w:t>Un análisis del Estado de la Técnica i</w:t>
      </w:r>
      <w:r w:rsidR="005A0BFD">
        <w:rPr>
          <w:rFonts w:ascii="Arial" w:hAnsi="Arial" w:cs="Arial"/>
        </w:rPr>
        <w:t xml:space="preserve">mplica la búsqueda y </w:t>
      </w:r>
      <w:proofErr w:type="spellStart"/>
      <w:r w:rsidR="005A0BFD">
        <w:rPr>
          <w:rFonts w:ascii="Arial" w:hAnsi="Arial" w:cs="Arial"/>
        </w:rPr>
        <w:t>sintetización</w:t>
      </w:r>
      <w:proofErr w:type="spellEnd"/>
      <w:r w:rsidR="005A0BFD">
        <w:rPr>
          <w:rFonts w:ascii="Arial" w:hAnsi="Arial" w:cs="Arial"/>
        </w:rPr>
        <w:t xml:space="preserve"> de toda la información previa correspondiente a un campo tecnológico específico. Este informe </w:t>
      </w:r>
      <w:r w:rsidR="008E0B26">
        <w:rPr>
          <w:rFonts w:ascii="Arial" w:hAnsi="Arial" w:cs="Arial"/>
        </w:rPr>
        <w:t xml:space="preserve">le </w:t>
      </w:r>
      <w:r w:rsidR="005A0BFD">
        <w:rPr>
          <w:rFonts w:ascii="Arial" w:hAnsi="Arial" w:cs="Arial"/>
        </w:rPr>
        <w:t xml:space="preserve">es útil al investigador para conocer el Estado del Arte de su línea de investigación y para tomar decisiones respecto del rumbo de la misma. </w:t>
      </w:r>
      <w:r w:rsidR="008E0B26">
        <w:rPr>
          <w:rFonts w:ascii="Arial" w:hAnsi="Arial" w:cs="Arial"/>
        </w:rPr>
        <w:t>Se</w:t>
      </w:r>
      <w:r w:rsidR="005A0BFD">
        <w:rPr>
          <w:rFonts w:ascii="Arial" w:hAnsi="Arial" w:cs="Arial"/>
        </w:rPr>
        <w:t xml:space="preserve"> aporta información</w:t>
      </w:r>
      <w:r w:rsidR="008E0B26">
        <w:rPr>
          <w:rFonts w:ascii="Arial" w:hAnsi="Arial" w:cs="Arial"/>
        </w:rPr>
        <w:t>,</w:t>
      </w:r>
      <w:r w:rsidR="005A0BFD">
        <w:rPr>
          <w:rFonts w:ascii="Arial" w:hAnsi="Arial" w:cs="Arial"/>
        </w:rPr>
        <w:t xml:space="preserve"> nacional e internacional</w:t>
      </w:r>
      <w:r w:rsidR="008E0B26">
        <w:rPr>
          <w:rFonts w:ascii="Arial" w:hAnsi="Arial" w:cs="Arial"/>
        </w:rPr>
        <w:t>,</w:t>
      </w:r>
      <w:r w:rsidR="005A0BFD">
        <w:rPr>
          <w:rFonts w:ascii="Arial" w:hAnsi="Arial" w:cs="Arial"/>
        </w:rPr>
        <w:t xml:space="preserve"> acerca de:</w:t>
      </w:r>
    </w:p>
    <w:p w:rsidR="008E0B26" w:rsidRDefault="008E0B26" w:rsidP="005A0BFD">
      <w:pPr>
        <w:jc w:val="both"/>
        <w:rPr>
          <w:rFonts w:ascii="Arial" w:hAnsi="Arial" w:cs="Arial"/>
        </w:rPr>
      </w:pPr>
    </w:p>
    <w:p w:rsidR="005A0BFD" w:rsidRDefault="005A0BFD" w:rsidP="005A0BFD">
      <w:pPr>
        <w:pStyle w:val="Prrafodelista"/>
        <w:numPr>
          <w:ilvl w:val="1"/>
          <w:numId w:val="4"/>
        </w:numPr>
        <w:jc w:val="both"/>
        <w:rPr>
          <w:rFonts w:ascii="Arial" w:hAnsi="Arial" w:cs="Arial"/>
        </w:rPr>
      </w:pPr>
      <w:r>
        <w:rPr>
          <w:rFonts w:ascii="Arial" w:hAnsi="Arial" w:cs="Arial"/>
        </w:rPr>
        <w:t>Publicaciones científicas relacionadas (artículos de revistas, presentaciones en congresos, libros, etc.)</w:t>
      </w:r>
      <w:r w:rsidR="007C4E79">
        <w:rPr>
          <w:rFonts w:ascii="Arial" w:hAnsi="Arial" w:cs="Arial"/>
        </w:rPr>
        <w:t>,</w:t>
      </w:r>
    </w:p>
    <w:p w:rsidR="005A0BFD" w:rsidRDefault="005A0BFD" w:rsidP="005A0BFD">
      <w:pPr>
        <w:pStyle w:val="Prrafodelista"/>
        <w:numPr>
          <w:ilvl w:val="1"/>
          <w:numId w:val="4"/>
        </w:numPr>
        <w:jc w:val="both"/>
        <w:rPr>
          <w:rFonts w:ascii="Arial" w:hAnsi="Arial" w:cs="Arial"/>
        </w:rPr>
      </w:pPr>
      <w:r>
        <w:rPr>
          <w:rFonts w:ascii="Arial" w:hAnsi="Arial" w:cs="Arial"/>
        </w:rPr>
        <w:t xml:space="preserve">Proyectos de </w:t>
      </w:r>
      <w:proofErr w:type="spellStart"/>
      <w:r>
        <w:rPr>
          <w:rFonts w:ascii="Arial" w:hAnsi="Arial" w:cs="Arial"/>
        </w:rPr>
        <w:t>I+D+i</w:t>
      </w:r>
      <w:proofErr w:type="spellEnd"/>
      <w:r>
        <w:rPr>
          <w:rFonts w:ascii="Arial" w:hAnsi="Arial" w:cs="Arial"/>
        </w:rPr>
        <w:t xml:space="preserve"> (proyectos y tesis)</w:t>
      </w:r>
      <w:r w:rsidR="007C4E79">
        <w:rPr>
          <w:rFonts w:ascii="Arial" w:hAnsi="Arial" w:cs="Arial"/>
        </w:rPr>
        <w:t>,</w:t>
      </w:r>
    </w:p>
    <w:p w:rsidR="005A0BFD" w:rsidRDefault="005A0BFD" w:rsidP="005A0BFD">
      <w:pPr>
        <w:pStyle w:val="Prrafodelista"/>
        <w:numPr>
          <w:ilvl w:val="1"/>
          <w:numId w:val="4"/>
        </w:numPr>
        <w:jc w:val="both"/>
        <w:rPr>
          <w:rFonts w:ascii="Arial" w:hAnsi="Arial" w:cs="Arial"/>
        </w:rPr>
      </w:pPr>
      <w:r>
        <w:rPr>
          <w:rFonts w:ascii="Arial" w:hAnsi="Arial" w:cs="Arial"/>
        </w:rPr>
        <w:t xml:space="preserve">Información de mercado (productos o tecnologías similares presentes </w:t>
      </w:r>
      <w:r w:rsidR="007C4E79">
        <w:rPr>
          <w:rFonts w:ascii="Arial" w:hAnsi="Arial" w:cs="Arial"/>
        </w:rPr>
        <w:t>en el mercado en la actualidad),</w:t>
      </w:r>
    </w:p>
    <w:p w:rsidR="007C4E79" w:rsidRDefault="007C4E79" w:rsidP="005A0BFD">
      <w:pPr>
        <w:pStyle w:val="Prrafodelista"/>
        <w:numPr>
          <w:ilvl w:val="1"/>
          <w:numId w:val="4"/>
        </w:numPr>
        <w:jc w:val="both"/>
        <w:rPr>
          <w:rFonts w:ascii="Arial" w:hAnsi="Arial" w:cs="Arial"/>
        </w:rPr>
      </w:pPr>
      <w:r>
        <w:rPr>
          <w:rFonts w:ascii="Arial" w:hAnsi="Arial" w:cs="Arial"/>
        </w:rPr>
        <w:t>Patentes, diseños o modelos industriales,</w:t>
      </w:r>
    </w:p>
    <w:p w:rsidR="007C4E79" w:rsidRDefault="007C4E79" w:rsidP="007C4E79">
      <w:pPr>
        <w:pStyle w:val="Prrafodelista"/>
        <w:numPr>
          <w:ilvl w:val="1"/>
          <w:numId w:val="4"/>
        </w:numPr>
        <w:jc w:val="both"/>
        <w:rPr>
          <w:rFonts w:ascii="Arial" w:hAnsi="Arial" w:cs="Arial"/>
        </w:rPr>
      </w:pPr>
      <w:r>
        <w:rPr>
          <w:rFonts w:ascii="Arial" w:hAnsi="Arial" w:cs="Arial"/>
        </w:rPr>
        <w:t>T</w:t>
      </w:r>
      <w:r w:rsidRPr="007C4E79">
        <w:rPr>
          <w:rFonts w:ascii="Arial" w:hAnsi="Arial" w:cs="Arial"/>
        </w:rPr>
        <w:t>odo lo que se ha hecho accesible al público, por escrito o a través de cualquier otro medio, antes de la fecha de presentación de la solicitud de una patente.</w:t>
      </w:r>
      <w:bookmarkStart w:id="0" w:name="_GoBack"/>
      <w:bookmarkEnd w:id="0"/>
    </w:p>
    <w:p w:rsidR="005A0BFD" w:rsidRDefault="005A0BFD" w:rsidP="005A0BFD">
      <w:pPr>
        <w:jc w:val="both"/>
        <w:rPr>
          <w:rFonts w:ascii="Arial" w:hAnsi="Arial" w:cs="Arial"/>
        </w:rPr>
      </w:pPr>
    </w:p>
    <w:p w:rsidR="005A0BFD" w:rsidRPr="005A0BFD" w:rsidRDefault="005A0BFD" w:rsidP="005A0BFD">
      <w:pPr>
        <w:pStyle w:val="Prrafodelista"/>
        <w:numPr>
          <w:ilvl w:val="0"/>
          <w:numId w:val="4"/>
        </w:numPr>
        <w:jc w:val="both"/>
        <w:rPr>
          <w:rFonts w:ascii="Arial" w:hAnsi="Arial" w:cs="Arial"/>
          <w:b/>
        </w:rPr>
      </w:pPr>
      <w:r w:rsidRPr="005A0BFD">
        <w:rPr>
          <w:rFonts w:ascii="Arial" w:hAnsi="Arial" w:cs="Arial"/>
          <w:b/>
        </w:rPr>
        <w:t>Análisis de novedad:</w:t>
      </w:r>
    </w:p>
    <w:p w:rsidR="005A0BFD" w:rsidRDefault="005A0BFD" w:rsidP="005A0BFD">
      <w:pPr>
        <w:jc w:val="both"/>
        <w:rPr>
          <w:rFonts w:ascii="Arial" w:hAnsi="Arial" w:cs="Arial"/>
          <w:lang w:val="es-AR"/>
        </w:rPr>
      </w:pPr>
    </w:p>
    <w:p w:rsidR="005A0BFD" w:rsidRDefault="000C0D80" w:rsidP="005A0BFD">
      <w:pPr>
        <w:jc w:val="both"/>
        <w:rPr>
          <w:rFonts w:ascii="Arial" w:hAnsi="Arial" w:cs="Arial"/>
          <w:lang w:val="es-AR"/>
        </w:rPr>
      </w:pPr>
      <w:r>
        <w:rPr>
          <w:rFonts w:ascii="Arial" w:hAnsi="Arial" w:cs="Arial"/>
          <w:lang w:val="es-AR"/>
        </w:rPr>
        <w:t>Un análisis de novedad i</w:t>
      </w:r>
      <w:r w:rsidR="005A0BFD">
        <w:rPr>
          <w:rFonts w:ascii="Arial" w:hAnsi="Arial" w:cs="Arial"/>
          <w:lang w:val="es-AR"/>
        </w:rPr>
        <w:t>mplica la búsqueda de información correspondiente a la tecnología o desarrollo del investigador en particu</w:t>
      </w:r>
      <w:r w:rsidR="00D31A9E">
        <w:rPr>
          <w:rFonts w:ascii="Arial" w:hAnsi="Arial" w:cs="Arial"/>
          <w:lang w:val="es-AR"/>
        </w:rPr>
        <w:t>lar, y se enfoca en la posible existencia de la misma o incluso en la difusión que el mismo investigador pudiera haberle dado. Un informe de novedad incluye el análisis de las siguientes fuentes nacionales e internacionales:</w:t>
      </w:r>
    </w:p>
    <w:p w:rsidR="008E0B26" w:rsidRDefault="008E0B26" w:rsidP="005A0BFD">
      <w:pPr>
        <w:jc w:val="both"/>
        <w:rPr>
          <w:rFonts w:ascii="Arial" w:hAnsi="Arial" w:cs="Arial"/>
          <w:lang w:val="es-AR"/>
        </w:rPr>
      </w:pPr>
    </w:p>
    <w:p w:rsidR="00D31A9E" w:rsidRDefault="00D31A9E" w:rsidP="00D31A9E">
      <w:pPr>
        <w:pStyle w:val="Prrafodelista"/>
        <w:numPr>
          <w:ilvl w:val="1"/>
          <w:numId w:val="6"/>
        </w:numPr>
        <w:jc w:val="both"/>
        <w:rPr>
          <w:rFonts w:ascii="Arial" w:hAnsi="Arial" w:cs="Arial"/>
          <w:lang w:val="es-AR"/>
        </w:rPr>
      </w:pPr>
      <w:r>
        <w:rPr>
          <w:rFonts w:ascii="Arial" w:hAnsi="Arial" w:cs="Arial"/>
          <w:lang w:val="es-AR"/>
        </w:rPr>
        <w:t>Patentes,</w:t>
      </w:r>
    </w:p>
    <w:p w:rsidR="00D31A9E" w:rsidRDefault="00D31A9E" w:rsidP="00D31A9E">
      <w:pPr>
        <w:pStyle w:val="Prrafodelista"/>
        <w:numPr>
          <w:ilvl w:val="1"/>
          <w:numId w:val="6"/>
        </w:numPr>
        <w:jc w:val="both"/>
        <w:rPr>
          <w:rFonts w:ascii="Arial" w:hAnsi="Arial" w:cs="Arial"/>
          <w:lang w:val="es-AR"/>
        </w:rPr>
      </w:pPr>
      <w:r>
        <w:rPr>
          <w:rFonts w:ascii="Arial" w:hAnsi="Arial" w:cs="Arial"/>
          <w:lang w:val="es-AR"/>
        </w:rPr>
        <w:t>Diseños o modelos industriales,</w:t>
      </w:r>
    </w:p>
    <w:p w:rsidR="00D31A9E" w:rsidRPr="00D31A9E" w:rsidRDefault="00D31A9E" w:rsidP="00D31A9E">
      <w:pPr>
        <w:pStyle w:val="Prrafodelista"/>
        <w:numPr>
          <w:ilvl w:val="1"/>
          <w:numId w:val="6"/>
        </w:numPr>
        <w:jc w:val="both"/>
        <w:rPr>
          <w:rFonts w:ascii="Arial" w:hAnsi="Arial" w:cs="Arial"/>
          <w:lang w:val="es-AR"/>
        </w:rPr>
      </w:pPr>
      <w:r>
        <w:rPr>
          <w:rFonts w:ascii="Arial" w:hAnsi="Arial" w:cs="Arial"/>
        </w:rPr>
        <w:t>Publicaciones científicas y ponencias en congresos,</w:t>
      </w:r>
    </w:p>
    <w:p w:rsidR="00D31A9E" w:rsidRDefault="00D31A9E" w:rsidP="00D31A9E">
      <w:pPr>
        <w:pStyle w:val="Prrafodelista"/>
        <w:numPr>
          <w:ilvl w:val="1"/>
          <w:numId w:val="6"/>
        </w:numPr>
        <w:jc w:val="both"/>
        <w:rPr>
          <w:rFonts w:ascii="Arial" w:hAnsi="Arial" w:cs="Arial"/>
          <w:lang w:val="es-AR"/>
        </w:rPr>
      </w:pPr>
      <w:r>
        <w:rPr>
          <w:rFonts w:ascii="Arial" w:hAnsi="Arial" w:cs="Arial"/>
          <w:lang w:val="es-AR"/>
        </w:rPr>
        <w:t xml:space="preserve">Proyectos de </w:t>
      </w:r>
      <w:proofErr w:type="spellStart"/>
      <w:r>
        <w:rPr>
          <w:rFonts w:ascii="Arial" w:hAnsi="Arial" w:cs="Arial"/>
          <w:lang w:val="es-AR"/>
        </w:rPr>
        <w:t>I+D+i</w:t>
      </w:r>
      <w:proofErr w:type="spellEnd"/>
      <w:r>
        <w:rPr>
          <w:rFonts w:ascii="Arial" w:hAnsi="Arial" w:cs="Arial"/>
          <w:lang w:val="es-AR"/>
        </w:rPr>
        <w:t>,</w:t>
      </w:r>
    </w:p>
    <w:p w:rsidR="00D31A9E" w:rsidRDefault="00D31A9E" w:rsidP="00D31A9E">
      <w:pPr>
        <w:pStyle w:val="Prrafodelista"/>
        <w:numPr>
          <w:ilvl w:val="1"/>
          <w:numId w:val="6"/>
        </w:numPr>
        <w:jc w:val="both"/>
        <w:rPr>
          <w:rFonts w:ascii="Arial" w:hAnsi="Arial" w:cs="Arial"/>
          <w:lang w:val="es-AR"/>
        </w:rPr>
      </w:pPr>
      <w:r>
        <w:rPr>
          <w:rFonts w:ascii="Arial" w:hAnsi="Arial" w:cs="Arial"/>
          <w:lang w:val="es-AR"/>
        </w:rPr>
        <w:t>Información de mercado,</w:t>
      </w:r>
    </w:p>
    <w:p w:rsidR="00D31A9E" w:rsidRDefault="00D31A9E" w:rsidP="00D31A9E">
      <w:pPr>
        <w:pStyle w:val="Prrafodelista"/>
        <w:numPr>
          <w:ilvl w:val="1"/>
          <w:numId w:val="6"/>
        </w:numPr>
        <w:jc w:val="both"/>
        <w:rPr>
          <w:rFonts w:ascii="Arial" w:hAnsi="Arial" w:cs="Arial"/>
          <w:lang w:val="es-AR"/>
        </w:rPr>
      </w:pPr>
      <w:r>
        <w:rPr>
          <w:rFonts w:ascii="Arial" w:hAnsi="Arial" w:cs="Arial"/>
          <w:lang w:val="es-AR"/>
        </w:rPr>
        <w:t>Noticias,</w:t>
      </w:r>
    </w:p>
    <w:p w:rsidR="00D31A9E" w:rsidRDefault="00D31A9E" w:rsidP="00D31A9E">
      <w:pPr>
        <w:pStyle w:val="Prrafodelista"/>
        <w:numPr>
          <w:ilvl w:val="1"/>
          <w:numId w:val="6"/>
        </w:numPr>
        <w:jc w:val="both"/>
        <w:rPr>
          <w:rFonts w:ascii="Arial" w:hAnsi="Arial" w:cs="Arial"/>
          <w:lang w:val="es-AR"/>
        </w:rPr>
      </w:pPr>
      <w:r>
        <w:rPr>
          <w:rFonts w:ascii="Arial" w:hAnsi="Arial" w:cs="Arial"/>
          <w:lang w:val="es-AR"/>
        </w:rPr>
        <w:t xml:space="preserve">Publicaciones, fotos y videos en Redes Sociales, </w:t>
      </w:r>
    </w:p>
    <w:p w:rsidR="00D31A9E" w:rsidRPr="00D31A9E" w:rsidRDefault="00D31A9E" w:rsidP="00D31A9E">
      <w:pPr>
        <w:pStyle w:val="Prrafodelista"/>
        <w:numPr>
          <w:ilvl w:val="1"/>
          <w:numId w:val="6"/>
        </w:numPr>
        <w:jc w:val="both"/>
        <w:rPr>
          <w:rFonts w:ascii="Arial" w:hAnsi="Arial" w:cs="Arial"/>
          <w:lang w:val="es-AR"/>
        </w:rPr>
      </w:pPr>
      <w:r>
        <w:rPr>
          <w:rFonts w:ascii="Arial" w:hAnsi="Arial" w:cs="Arial"/>
          <w:lang w:val="es-AR"/>
        </w:rPr>
        <w:t>Películas, series, programas de televisión, etc.</w:t>
      </w:r>
    </w:p>
    <w:p w:rsidR="00546302" w:rsidRDefault="00546302" w:rsidP="00D31A9E">
      <w:pPr>
        <w:ind w:firstLine="1276"/>
        <w:jc w:val="both"/>
        <w:rPr>
          <w:rFonts w:ascii="Arial" w:hAnsi="Arial" w:cs="Arial"/>
          <w:b/>
        </w:rPr>
      </w:pPr>
    </w:p>
    <w:p w:rsidR="00D31A9E" w:rsidRDefault="00D31A9E" w:rsidP="00D31A9E">
      <w:pPr>
        <w:pStyle w:val="Prrafodelista"/>
        <w:numPr>
          <w:ilvl w:val="0"/>
          <w:numId w:val="5"/>
        </w:numPr>
        <w:jc w:val="both"/>
        <w:rPr>
          <w:rFonts w:ascii="Arial" w:hAnsi="Arial" w:cs="Arial"/>
          <w:b/>
        </w:rPr>
      </w:pPr>
      <w:r>
        <w:rPr>
          <w:rFonts w:ascii="Arial" w:hAnsi="Arial" w:cs="Arial"/>
          <w:b/>
        </w:rPr>
        <w:t xml:space="preserve">Análisis de </w:t>
      </w:r>
      <w:proofErr w:type="spellStart"/>
      <w:r>
        <w:rPr>
          <w:rFonts w:ascii="Arial" w:hAnsi="Arial" w:cs="Arial"/>
          <w:b/>
        </w:rPr>
        <w:t>patentabilidad</w:t>
      </w:r>
      <w:proofErr w:type="spellEnd"/>
      <w:r>
        <w:rPr>
          <w:rFonts w:ascii="Arial" w:hAnsi="Arial" w:cs="Arial"/>
          <w:b/>
        </w:rPr>
        <w:t>:</w:t>
      </w:r>
    </w:p>
    <w:p w:rsidR="00D31A9E" w:rsidRDefault="00D31A9E" w:rsidP="00D31A9E">
      <w:pPr>
        <w:jc w:val="both"/>
        <w:rPr>
          <w:rFonts w:ascii="Arial" w:hAnsi="Arial" w:cs="Arial"/>
          <w:b/>
        </w:rPr>
      </w:pPr>
    </w:p>
    <w:p w:rsidR="000C0D80" w:rsidRDefault="00D31A9E" w:rsidP="00D31A9E">
      <w:pPr>
        <w:jc w:val="both"/>
        <w:rPr>
          <w:rFonts w:ascii="Arial" w:hAnsi="Arial" w:cs="Arial"/>
        </w:rPr>
      </w:pPr>
      <w:r>
        <w:rPr>
          <w:rFonts w:ascii="Arial" w:hAnsi="Arial" w:cs="Arial"/>
        </w:rPr>
        <w:t xml:space="preserve">Un análisis de </w:t>
      </w:r>
      <w:proofErr w:type="spellStart"/>
      <w:r>
        <w:rPr>
          <w:rFonts w:ascii="Arial" w:hAnsi="Arial" w:cs="Arial"/>
        </w:rPr>
        <w:t>patentabilidad</w:t>
      </w:r>
      <w:proofErr w:type="spellEnd"/>
      <w:r>
        <w:rPr>
          <w:rFonts w:ascii="Arial" w:hAnsi="Arial" w:cs="Arial"/>
        </w:rPr>
        <w:t xml:space="preserve"> implica estudiar la posibilidad de </w:t>
      </w:r>
      <w:proofErr w:type="spellStart"/>
      <w:r>
        <w:rPr>
          <w:rFonts w:ascii="Arial" w:hAnsi="Arial" w:cs="Arial"/>
        </w:rPr>
        <w:t>patentamiento</w:t>
      </w:r>
      <w:proofErr w:type="spellEnd"/>
      <w:r>
        <w:rPr>
          <w:rFonts w:ascii="Arial" w:hAnsi="Arial" w:cs="Arial"/>
        </w:rPr>
        <w:t xml:space="preserve"> de una tecnología o desarrollo a partir del cumplimiento de tres requisitos simultáneos: </w:t>
      </w:r>
      <w:r w:rsidRPr="00D31A9E">
        <w:rPr>
          <w:rFonts w:ascii="Arial" w:hAnsi="Arial" w:cs="Arial"/>
          <w:i/>
        </w:rPr>
        <w:t>novedad</w:t>
      </w:r>
      <w:r>
        <w:rPr>
          <w:rFonts w:ascii="Arial" w:hAnsi="Arial" w:cs="Arial"/>
        </w:rPr>
        <w:t xml:space="preserve">, </w:t>
      </w:r>
      <w:r w:rsidRPr="00D31A9E">
        <w:rPr>
          <w:rFonts w:ascii="Arial" w:hAnsi="Arial" w:cs="Arial"/>
          <w:i/>
        </w:rPr>
        <w:t xml:space="preserve">mérito inventivo </w:t>
      </w:r>
      <w:r>
        <w:rPr>
          <w:rFonts w:ascii="Arial" w:hAnsi="Arial" w:cs="Arial"/>
        </w:rPr>
        <w:t xml:space="preserve">y </w:t>
      </w:r>
      <w:r w:rsidRPr="00D31A9E">
        <w:rPr>
          <w:rFonts w:ascii="Arial" w:hAnsi="Arial" w:cs="Arial"/>
          <w:i/>
        </w:rPr>
        <w:t>aplicación industrial</w:t>
      </w:r>
      <w:r>
        <w:rPr>
          <w:rFonts w:ascii="Arial" w:hAnsi="Arial" w:cs="Arial"/>
        </w:rPr>
        <w:t xml:space="preserve">. La primera refiere a que se trate de una invención novedosa, nunca antes divulgada (sin </w:t>
      </w:r>
      <w:r w:rsidR="008E0B26">
        <w:rPr>
          <w:rFonts w:ascii="Arial" w:hAnsi="Arial" w:cs="Arial"/>
        </w:rPr>
        <w:lastRenderedPageBreak/>
        <w:t>importar si fue o no publicado formalmente). El mérito inventivo refiere a que la invención no se trate de una solución trivial, para un experto en la materia, al problema para el cual fue pensada. El último requisito de aplicación industrial implica que la invención pueda ser fabricada por algún tipo de industria</w:t>
      </w:r>
      <w:r w:rsidR="000C0D80">
        <w:rPr>
          <w:rFonts w:ascii="Arial" w:hAnsi="Arial" w:cs="Arial"/>
        </w:rPr>
        <w:t>,</w:t>
      </w:r>
      <w:r w:rsidR="008E0B26">
        <w:rPr>
          <w:rFonts w:ascii="Arial" w:hAnsi="Arial" w:cs="Arial"/>
        </w:rPr>
        <w:t xml:space="preserve"> y que no viole las leyes de la naturaleza. Este tipo de análisis parte del análisis de novedad, pero no se trata solo de volcar la información divulgada encontrada, sino que además se debe realizar un análisis profundo de la misma para determinar el cumplimiento de los tres requisitos de </w:t>
      </w:r>
      <w:proofErr w:type="spellStart"/>
      <w:r w:rsidR="008E0B26">
        <w:rPr>
          <w:rFonts w:ascii="Arial" w:hAnsi="Arial" w:cs="Arial"/>
        </w:rPr>
        <w:t>patentamiento</w:t>
      </w:r>
      <w:proofErr w:type="spellEnd"/>
      <w:r w:rsidR="008E0B26">
        <w:rPr>
          <w:rFonts w:ascii="Arial" w:hAnsi="Arial" w:cs="Arial"/>
        </w:rPr>
        <w:t xml:space="preserve">. El informe es puramente informativo para el investigador, que puede decidir comenzar o no con el trámite de </w:t>
      </w:r>
      <w:proofErr w:type="spellStart"/>
      <w:r w:rsidR="008E0B26">
        <w:rPr>
          <w:rFonts w:ascii="Arial" w:hAnsi="Arial" w:cs="Arial"/>
        </w:rPr>
        <w:t>patentamiento</w:t>
      </w:r>
      <w:proofErr w:type="spellEnd"/>
      <w:r w:rsidR="008E0B26">
        <w:rPr>
          <w:rFonts w:ascii="Arial" w:hAnsi="Arial" w:cs="Arial"/>
        </w:rPr>
        <w:t xml:space="preserve"> a partir de</w:t>
      </w:r>
      <w:r w:rsidR="000C0D80">
        <w:rPr>
          <w:rFonts w:ascii="Arial" w:hAnsi="Arial" w:cs="Arial"/>
        </w:rPr>
        <w:t xml:space="preserve"> los resultados del mismo. L</w:t>
      </w:r>
      <w:r w:rsidR="008E0B26">
        <w:rPr>
          <w:rFonts w:ascii="Arial" w:hAnsi="Arial" w:cs="Arial"/>
        </w:rPr>
        <w:t xml:space="preserve">a decisión final de </w:t>
      </w:r>
      <w:r w:rsidR="000C0D80">
        <w:rPr>
          <w:rFonts w:ascii="Arial" w:hAnsi="Arial" w:cs="Arial"/>
        </w:rPr>
        <w:t>concesión</w:t>
      </w:r>
      <w:r w:rsidR="008E0B26">
        <w:rPr>
          <w:rFonts w:ascii="Arial" w:hAnsi="Arial" w:cs="Arial"/>
        </w:rPr>
        <w:t xml:space="preserve"> de la patente la tiene la Oficina Nacional de Patentes (en Argentina, el INPI).</w:t>
      </w:r>
      <w:r w:rsidR="000C0D80">
        <w:rPr>
          <w:rFonts w:ascii="Arial" w:hAnsi="Arial" w:cs="Arial"/>
        </w:rPr>
        <w:t xml:space="preserve"> Las fuentes utilizadas para la realización del informe son las mismas que las utilizadas para el análisis de novedad:</w:t>
      </w:r>
    </w:p>
    <w:p w:rsidR="000C0D80" w:rsidRDefault="000C0D80" w:rsidP="00D31A9E">
      <w:pPr>
        <w:jc w:val="both"/>
        <w:rPr>
          <w:rFonts w:ascii="Arial" w:hAnsi="Arial" w:cs="Arial"/>
        </w:rPr>
      </w:pPr>
    </w:p>
    <w:p w:rsidR="000C0D80" w:rsidRDefault="000C0D80" w:rsidP="000C0D80">
      <w:pPr>
        <w:pStyle w:val="Prrafodelista"/>
        <w:numPr>
          <w:ilvl w:val="1"/>
          <w:numId w:val="6"/>
        </w:numPr>
        <w:jc w:val="both"/>
        <w:rPr>
          <w:rFonts w:ascii="Arial" w:hAnsi="Arial" w:cs="Arial"/>
          <w:lang w:val="es-AR"/>
        </w:rPr>
      </w:pPr>
      <w:r>
        <w:rPr>
          <w:rFonts w:ascii="Arial" w:hAnsi="Arial" w:cs="Arial"/>
          <w:lang w:val="es-AR"/>
        </w:rPr>
        <w:t>Patentes (para corroborar que no viole patentes existentes),</w:t>
      </w:r>
    </w:p>
    <w:p w:rsidR="000C0D80" w:rsidRDefault="000C0D80" w:rsidP="000C0D80">
      <w:pPr>
        <w:pStyle w:val="Prrafodelista"/>
        <w:numPr>
          <w:ilvl w:val="1"/>
          <w:numId w:val="6"/>
        </w:numPr>
        <w:jc w:val="both"/>
        <w:rPr>
          <w:rFonts w:ascii="Arial" w:hAnsi="Arial" w:cs="Arial"/>
          <w:lang w:val="es-AR"/>
        </w:rPr>
      </w:pPr>
      <w:r>
        <w:rPr>
          <w:rFonts w:ascii="Arial" w:hAnsi="Arial" w:cs="Arial"/>
          <w:lang w:val="es-AR"/>
        </w:rPr>
        <w:t>Diseños o modelos industriales (para corroborar que no viole registros de diseños ya existentes),</w:t>
      </w:r>
    </w:p>
    <w:p w:rsidR="000C0D80" w:rsidRPr="00D31A9E" w:rsidRDefault="000C0D80" w:rsidP="000C0D80">
      <w:pPr>
        <w:pStyle w:val="Prrafodelista"/>
        <w:numPr>
          <w:ilvl w:val="1"/>
          <w:numId w:val="6"/>
        </w:numPr>
        <w:jc w:val="both"/>
        <w:rPr>
          <w:rFonts w:ascii="Arial" w:hAnsi="Arial" w:cs="Arial"/>
          <w:lang w:val="es-AR"/>
        </w:rPr>
      </w:pPr>
      <w:r>
        <w:rPr>
          <w:rFonts w:ascii="Arial" w:hAnsi="Arial" w:cs="Arial"/>
        </w:rPr>
        <w:t>Publicaciones científicas y ponencias en congresos,</w:t>
      </w:r>
    </w:p>
    <w:p w:rsidR="000C0D80" w:rsidRDefault="000C0D80" w:rsidP="000C0D80">
      <w:pPr>
        <w:pStyle w:val="Prrafodelista"/>
        <w:numPr>
          <w:ilvl w:val="1"/>
          <w:numId w:val="6"/>
        </w:numPr>
        <w:jc w:val="both"/>
        <w:rPr>
          <w:rFonts w:ascii="Arial" w:hAnsi="Arial" w:cs="Arial"/>
          <w:lang w:val="es-AR"/>
        </w:rPr>
      </w:pPr>
      <w:r>
        <w:rPr>
          <w:rFonts w:ascii="Arial" w:hAnsi="Arial" w:cs="Arial"/>
          <w:lang w:val="es-AR"/>
        </w:rPr>
        <w:t xml:space="preserve">Proyectos de </w:t>
      </w:r>
      <w:proofErr w:type="spellStart"/>
      <w:r>
        <w:rPr>
          <w:rFonts w:ascii="Arial" w:hAnsi="Arial" w:cs="Arial"/>
          <w:lang w:val="es-AR"/>
        </w:rPr>
        <w:t>I+D+i</w:t>
      </w:r>
      <w:proofErr w:type="spellEnd"/>
      <w:r>
        <w:rPr>
          <w:rFonts w:ascii="Arial" w:hAnsi="Arial" w:cs="Arial"/>
          <w:lang w:val="es-AR"/>
        </w:rPr>
        <w:t>,</w:t>
      </w:r>
    </w:p>
    <w:p w:rsidR="000C0D80" w:rsidRDefault="000C0D80" w:rsidP="000C0D80">
      <w:pPr>
        <w:pStyle w:val="Prrafodelista"/>
        <w:numPr>
          <w:ilvl w:val="1"/>
          <w:numId w:val="6"/>
        </w:numPr>
        <w:jc w:val="both"/>
        <w:rPr>
          <w:rFonts w:ascii="Arial" w:hAnsi="Arial" w:cs="Arial"/>
          <w:lang w:val="es-AR"/>
        </w:rPr>
      </w:pPr>
      <w:r>
        <w:rPr>
          <w:rFonts w:ascii="Arial" w:hAnsi="Arial" w:cs="Arial"/>
          <w:lang w:val="es-AR"/>
        </w:rPr>
        <w:t>Información de mercado,</w:t>
      </w:r>
    </w:p>
    <w:p w:rsidR="000C0D80" w:rsidRDefault="000C0D80" w:rsidP="000C0D80">
      <w:pPr>
        <w:pStyle w:val="Prrafodelista"/>
        <w:numPr>
          <w:ilvl w:val="1"/>
          <w:numId w:val="6"/>
        </w:numPr>
        <w:jc w:val="both"/>
        <w:rPr>
          <w:rFonts w:ascii="Arial" w:hAnsi="Arial" w:cs="Arial"/>
          <w:lang w:val="es-AR"/>
        </w:rPr>
      </w:pPr>
      <w:r>
        <w:rPr>
          <w:rFonts w:ascii="Arial" w:hAnsi="Arial" w:cs="Arial"/>
          <w:lang w:val="es-AR"/>
        </w:rPr>
        <w:t>Noticias,</w:t>
      </w:r>
    </w:p>
    <w:p w:rsidR="000C0D80" w:rsidRDefault="000C0D80" w:rsidP="000C0D80">
      <w:pPr>
        <w:pStyle w:val="Prrafodelista"/>
        <w:numPr>
          <w:ilvl w:val="1"/>
          <w:numId w:val="6"/>
        </w:numPr>
        <w:jc w:val="both"/>
        <w:rPr>
          <w:rFonts w:ascii="Arial" w:hAnsi="Arial" w:cs="Arial"/>
          <w:lang w:val="es-AR"/>
        </w:rPr>
      </w:pPr>
      <w:r>
        <w:rPr>
          <w:rFonts w:ascii="Arial" w:hAnsi="Arial" w:cs="Arial"/>
          <w:lang w:val="es-AR"/>
        </w:rPr>
        <w:t xml:space="preserve">Publicaciones, fotos y videos en Redes Sociales, </w:t>
      </w:r>
    </w:p>
    <w:p w:rsidR="000C0D80" w:rsidRPr="00D31A9E" w:rsidRDefault="000C0D80" w:rsidP="000C0D80">
      <w:pPr>
        <w:pStyle w:val="Prrafodelista"/>
        <w:numPr>
          <w:ilvl w:val="1"/>
          <w:numId w:val="6"/>
        </w:numPr>
        <w:jc w:val="both"/>
        <w:rPr>
          <w:rFonts w:ascii="Arial" w:hAnsi="Arial" w:cs="Arial"/>
          <w:lang w:val="es-AR"/>
        </w:rPr>
      </w:pPr>
      <w:r>
        <w:rPr>
          <w:rFonts w:ascii="Arial" w:hAnsi="Arial" w:cs="Arial"/>
          <w:lang w:val="es-AR"/>
        </w:rPr>
        <w:t>Películas, series, programas de televisión, etc.</w:t>
      </w:r>
    </w:p>
    <w:p w:rsidR="00D31A9E" w:rsidRDefault="00D31A9E" w:rsidP="00D31A9E">
      <w:pPr>
        <w:jc w:val="both"/>
        <w:rPr>
          <w:rFonts w:ascii="Arial" w:hAnsi="Arial" w:cs="Arial"/>
          <w:lang w:val="es-AR"/>
        </w:rPr>
      </w:pPr>
    </w:p>
    <w:p w:rsidR="00F830D2" w:rsidRDefault="000C0D80" w:rsidP="000C0D80">
      <w:pPr>
        <w:jc w:val="both"/>
        <w:rPr>
          <w:rFonts w:ascii="Arial" w:hAnsi="Arial" w:cs="Arial"/>
          <w:lang w:val="es-AR"/>
        </w:rPr>
      </w:pPr>
      <w:r>
        <w:rPr>
          <w:rFonts w:ascii="Arial" w:hAnsi="Arial" w:cs="Arial"/>
          <w:lang w:val="es-AR"/>
        </w:rPr>
        <w:t xml:space="preserve">Si se solicitara un análisis completo de Estado de la Técnica, novedad y </w:t>
      </w:r>
      <w:proofErr w:type="spellStart"/>
      <w:r>
        <w:rPr>
          <w:rFonts w:ascii="Arial" w:hAnsi="Arial" w:cs="Arial"/>
          <w:lang w:val="es-AR"/>
        </w:rPr>
        <w:t>patentabilidad</w:t>
      </w:r>
      <w:proofErr w:type="spellEnd"/>
      <w:r>
        <w:rPr>
          <w:rFonts w:ascii="Arial" w:hAnsi="Arial" w:cs="Arial"/>
          <w:lang w:val="es-AR"/>
        </w:rPr>
        <w:t xml:space="preserve">, se otorgará: información del Estado del Arte del campo tecnológico general al que pertenece la invención, información de novedad de la invención en particular y un análisis de cumplimiento de los requisitos de mérito inventivo y aplicación industrial. </w:t>
      </w:r>
    </w:p>
    <w:p w:rsidR="000C0D80" w:rsidRDefault="000C0D80" w:rsidP="000C0D80">
      <w:pPr>
        <w:jc w:val="both"/>
        <w:rPr>
          <w:rFonts w:ascii="Arial" w:hAnsi="Arial" w:cs="Arial"/>
          <w:lang w:val="es-AR"/>
        </w:rPr>
      </w:pPr>
    </w:p>
    <w:p w:rsidR="000C0D80" w:rsidRPr="000C0D80" w:rsidRDefault="000C0D80" w:rsidP="000C0D80">
      <w:pPr>
        <w:jc w:val="both"/>
        <w:rPr>
          <w:rFonts w:ascii="Arial" w:hAnsi="Arial" w:cs="Arial"/>
          <w:lang w:val="es-AR"/>
        </w:rPr>
      </w:pPr>
      <w:r>
        <w:rPr>
          <w:rFonts w:ascii="Arial" w:hAnsi="Arial" w:cs="Arial"/>
          <w:lang w:val="es-AR"/>
        </w:rPr>
        <w:t xml:space="preserve">Recuerde: una vez divulgada su invención, cuenta con 12 meses para presentar la solicitud de </w:t>
      </w:r>
      <w:proofErr w:type="spellStart"/>
      <w:r>
        <w:rPr>
          <w:rFonts w:ascii="Arial" w:hAnsi="Arial" w:cs="Arial"/>
          <w:lang w:val="es-AR"/>
        </w:rPr>
        <w:t>patentamiento</w:t>
      </w:r>
      <w:proofErr w:type="spellEnd"/>
      <w:r>
        <w:rPr>
          <w:rFonts w:ascii="Arial" w:hAnsi="Arial" w:cs="Arial"/>
          <w:lang w:val="es-AR"/>
        </w:rPr>
        <w:t xml:space="preserve"> </w:t>
      </w:r>
      <w:r w:rsidR="0072634A">
        <w:rPr>
          <w:rFonts w:ascii="Arial" w:hAnsi="Arial" w:cs="Arial"/>
          <w:lang w:val="es-AR"/>
        </w:rPr>
        <w:t>sin que se pierda el carácter</w:t>
      </w:r>
      <w:r>
        <w:rPr>
          <w:rFonts w:ascii="Arial" w:hAnsi="Arial" w:cs="Arial"/>
          <w:lang w:val="es-AR"/>
        </w:rPr>
        <w:t xml:space="preserve"> de novedad. Habiendo superado esos 12 meses, la Oficina de Patentes rechazará su solicitud. </w:t>
      </w:r>
    </w:p>
    <w:sectPr w:rsidR="000C0D80" w:rsidRPr="000C0D80" w:rsidSect="001C3541">
      <w:headerReference w:type="default" r:id="rId8"/>
      <w:pgSz w:w="11906" w:h="16838"/>
      <w:pgMar w:top="695"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A3" w:rsidRDefault="001435A3" w:rsidP="007206AA">
      <w:r>
        <w:separator/>
      </w:r>
    </w:p>
  </w:endnote>
  <w:endnote w:type="continuationSeparator" w:id="0">
    <w:p w:rsidR="001435A3" w:rsidRDefault="001435A3" w:rsidP="0072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A3" w:rsidRDefault="001435A3" w:rsidP="007206AA">
      <w:r>
        <w:separator/>
      </w:r>
    </w:p>
  </w:footnote>
  <w:footnote w:type="continuationSeparator" w:id="0">
    <w:p w:rsidR="001435A3" w:rsidRDefault="001435A3" w:rsidP="0072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AA" w:rsidRDefault="007206AA" w:rsidP="007206AA">
    <w:pPr>
      <w:pStyle w:val="Encabezado"/>
      <w:ind w:left="-1701"/>
    </w:pPr>
    <w:r>
      <w:t xml:space="preserve"> </w:t>
    </w:r>
    <w:r>
      <w:rPr>
        <w:noProof/>
        <w:lang w:val="es-AR" w:eastAsia="es-AR"/>
      </w:rPr>
      <w:drawing>
        <wp:inline distT="0" distB="0" distL="0" distR="0">
          <wp:extent cx="3122578" cy="966096"/>
          <wp:effectExtent l="0" t="0" r="0" b="0"/>
          <wp:docPr id="1" name="Imagen 1" descr="C:\Users\UNTREF\Downloads\untreflogo_wo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TREF\Downloads\untreflogo_word-01.jpg"/>
                  <pic:cNvPicPr>
                    <a:picLocks noChangeAspect="1" noChangeArrowheads="1"/>
                  </pic:cNvPicPr>
                </pic:nvPicPr>
                <pic:blipFill>
                  <a:blip r:embed="rId1"/>
                  <a:srcRect/>
                  <a:stretch>
                    <a:fillRect/>
                  </a:stretch>
                </pic:blipFill>
                <pic:spPr bwMode="auto">
                  <a:xfrm>
                    <a:off x="0" y="0"/>
                    <a:ext cx="3131290" cy="96879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B33"/>
    <w:multiLevelType w:val="hybridMultilevel"/>
    <w:tmpl w:val="73F03A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73257D4"/>
    <w:multiLevelType w:val="hybridMultilevel"/>
    <w:tmpl w:val="3516DD3E"/>
    <w:lvl w:ilvl="0" w:tplc="2C0A0001">
      <w:start w:val="1"/>
      <w:numFmt w:val="bullet"/>
      <w:lvlText w:val=""/>
      <w:lvlJc w:val="left"/>
      <w:pPr>
        <w:ind w:left="720" w:hanging="360"/>
      </w:pPr>
      <w:rPr>
        <w:rFonts w:ascii="Symbol" w:hAnsi="Symbol" w:hint="default"/>
      </w:rPr>
    </w:lvl>
    <w:lvl w:ilvl="1" w:tplc="2C0A0009">
      <w:start w:val="1"/>
      <w:numFmt w:val="bullet"/>
      <w:lvlText w:val=""/>
      <w:lvlJc w:val="left"/>
      <w:pPr>
        <w:ind w:left="1440" w:hanging="360"/>
      </w:pPr>
      <w:rPr>
        <w:rFonts w:ascii="Wingdings" w:hAnsi="Wingdings"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0834D2D"/>
    <w:multiLevelType w:val="hybridMultilevel"/>
    <w:tmpl w:val="F5348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D134400"/>
    <w:multiLevelType w:val="hybridMultilevel"/>
    <w:tmpl w:val="DF9056AC"/>
    <w:lvl w:ilvl="0" w:tplc="2C0A0009">
      <w:start w:val="1"/>
      <w:numFmt w:val="bullet"/>
      <w:lvlText w:val=""/>
      <w:lvlJc w:val="left"/>
      <w:pPr>
        <w:ind w:left="781" w:hanging="360"/>
      </w:pPr>
      <w:rPr>
        <w:rFonts w:ascii="Wingdings" w:hAnsi="Wingdings" w:hint="default"/>
      </w:rPr>
    </w:lvl>
    <w:lvl w:ilvl="1" w:tplc="2C0A0009">
      <w:start w:val="1"/>
      <w:numFmt w:val="bullet"/>
      <w:lvlText w:val=""/>
      <w:lvlJc w:val="left"/>
      <w:pPr>
        <w:ind w:left="1501" w:hanging="360"/>
      </w:pPr>
      <w:rPr>
        <w:rFonts w:ascii="Wingdings" w:hAnsi="Wingdings" w:hint="default"/>
      </w:rPr>
    </w:lvl>
    <w:lvl w:ilvl="2" w:tplc="2C0A0005" w:tentative="1">
      <w:start w:val="1"/>
      <w:numFmt w:val="bullet"/>
      <w:lvlText w:val=""/>
      <w:lvlJc w:val="left"/>
      <w:pPr>
        <w:ind w:left="2221" w:hanging="360"/>
      </w:pPr>
      <w:rPr>
        <w:rFonts w:ascii="Wingdings" w:hAnsi="Wingdings" w:hint="default"/>
      </w:rPr>
    </w:lvl>
    <w:lvl w:ilvl="3" w:tplc="2C0A0001" w:tentative="1">
      <w:start w:val="1"/>
      <w:numFmt w:val="bullet"/>
      <w:lvlText w:val=""/>
      <w:lvlJc w:val="left"/>
      <w:pPr>
        <w:ind w:left="2941" w:hanging="360"/>
      </w:pPr>
      <w:rPr>
        <w:rFonts w:ascii="Symbol" w:hAnsi="Symbol" w:hint="default"/>
      </w:rPr>
    </w:lvl>
    <w:lvl w:ilvl="4" w:tplc="2C0A0003" w:tentative="1">
      <w:start w:val="1"/>
      <w:numFmt w:val="bullet"/>
      <w:lvlText w:val="o"/>
      <w:lvlJc w:val="left"/>
      <w:pPr>
        <w:ind w:left="3661" w:hanging="360"/>
      </w:pPr>
      <w:rPr>
        <w:rFonts w:ascii="Courier New" w:hAnsi="Courier New" w:cs="Courier New" w:hint="default"/>
      </w:rPr>
    </w:lvl>
    <w:lvl w:ilvl="5" w:tplc="2C0A0005" w:tentative="1">
      <w:start w:val="1"/>
      <w:numFmt w:val="bullet"/>
      <w:lvlText w:val=""/>
      <w:lvlJc w:val="left"/>
      <w:pPr>
        <w:ind w:left="4381" w:hanging="360"/>
      </w:pPr>
      <w:rPr>
        <w:rFonts w:ascii="Wingdings" w:hAnsi="Wingdings" w:hint="default"/>
      </w:rPr>
    </w:lvl>
    <w:lvl w:ilvl="6" w:tplc="2C0A0001" w:tentative="1">
      <w:start w:val="1"/>
      <w:numFmt w:val="bullet"/>
      <w:lvlText w:val=""/>
      <w:lvlJc w:val="left"/>
      <w:pPr>
        <w:ind w:left="5101" w:hanging="360"/>
      </w:pPr>
      <w:rPr>
        <w:rFonts w:ascii="Symbol" w:hAnsi="Symbol" w:hint="default"/>
      </w:rPr>
    </w:lvl>
    <w:lvl w:ilvl="7" w:tplc="2C0A0003" w:tentative="1">
      <w:start w:val="1"/>
      <w:numFmt w:val="bullet"/>
      <w:lvlText w:val="o"/>
      <w:lvlJc w:val="left"/>
      <w:pPr>
        <w:ind w:left="5821" w:hanging="360"/>
      </w:pPr>
      <w:rPr>
        <w:rFonts w:ascii="Courier New" w:hAnsi="Courier New" w:cs="Courier New" w:hint="default"/>
      </w:rPr>
    </w:lvl>
    <w:lvl w:ilvl="8" w:tplc="2C0A0005" w:tentative="1">
      <w:start w:val="1"/>
      <w:numFmt w:val="bullet"/>
      <w:lvlText w:val=""/>
      <w:lvlJc w:val="left"/>
      <w:pPr>
        <w:ind w:left="6541" w:hanging="360"/>
      </w:pPr>
      <w:rPr>
        <w:rFonts w:ascii="Wingdings" w:hAnsi="Wingdings" w:hint="default"/>
      </w:rPr>
    </w:lvl>
  </w:abstractNum>
  <w:abstractNum w:abstractNumId="4">
    <w:nsid w:val="6F072CEA"/>
    <w:multiLevelType w:val="hybridMultilevel"/>
    <w:tmpl w:val="9A38C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0D9147D"/>
    <w:multiLevelType w:val="hybridMultilevel"/>
    <w:tmpl w:val="F5EAC32C"/>
    <w:lvl w:ilvl="0" w:tplc="2C0A0001">
      <w:start w:val="1"/>
      <w:numFmt w:val="bullet"/>
      <w:lvlText w:val=""/>
      <w:lvlJc w:val="left"/>
      <w:pPr>
        <w:ind w:left="781" w:hanging="360"/>
      </w:pPr>
      <w:rPr>
        <w:rFonts w:ascii="Symbol" w:hAnsi="Symbol" w:hint="default"/>
      </w:rPr>
    </w:lvl>
    <w:lvl w:ilvl="1" w:tplc="2C0A0003">
      <w:start w:val="1"/>
      <w:numFmt w:val="bullet"/>
      <w:lvlText w:val="o"/>
      <w:lvlJc w:val="left"/>
      <w:pPr>
        <w:ind w:left="1501" w:hanging="360"/>
      </w:pPr>
      <w:rPr>
        <w:rFonts w:ascii="Courier New" w:hAnsi="Courier New" w:cs="Courier New" w:hint="default"/>
      </w:rPr>
    </w:lvl>
    <w:lvl w:ilvl="2" w:tplc="2C0A0005" w:tentative="1">
      <w:start w:val="1"/>
      <w:numFmt w:val="bullet"/>
      <w:lvlText w:val=""/>
      <w:lvlJc w:val="left"/>
      <w:pPr>
        <w:ind w:left="2221" w:hanging="360"/>
      </w:pPr>
      <w:rPr>
        <w:rFonts w:ascii="Wingdings" w:hAnsi="Wingdings" w:hint="default"/>
      </w:rPr>
    </w:lvl>
    <w:lvl w:ilvl="3" w:tplc="2C0A0001" w:tentative="1">
      <w:start w:val="1"/>
      <w:numFmt w:val="bullet"/>
      <w:lvlText w:val=""/>
      <w:lvlJc w:val="left"/>
      <w:pPr>
        <w:ind w:left="2941" w:hanging="360"/>
      </w:pPr>
      <w:rPr>
        <w:rFonts w:ascii="Symbol" w:hAnsi="Symbol" w:hint="default"/>
      </w:rPr>
    </w:lvl>
    <w:lvl w:ilvl="4" w:tplc="2C0A0003" w:tentative="1">
      <w:start w:val="1"/>
      <w:numFmt w:val="bullet"/>
      <w:lvlText w:val="o"/>
      <w:lvlJc w:val="left"/>
      <w:pPr>
        <w:ind w:left="3661" w:hanging="360"/>
      </w:pPr>
      <w:rPr>
        <w:rFonts w:ascii="Courier New" w:hAnsi="Courier New" w:cs="Courier New" w:hint="default"/>
      </w:rPr>
    </w:lvl>
    <w:lvl w:ilvl="5" w:tplc="2C0A0005" w:tentative="1">
      <w:start w:val="1"/>
      <w:numFmt w:val="bullet"/>
      <w:lvlText w:val=""/>
      <w:lvlJc w:val="left"/>
      <w:pPr>
        <w:ind w:left="4381" w:hanging="360"/>
      </w:pPr>
      <w:rPr>
        <w:rFonts w:ascii="Wingdings" w:hAnsi="Wingdings" w:hint="default"/>
      </w:rPr>
    </w:lvl>
    <w:lvl w:ilvl="6" w:tplc="2C0A0001" w:tentative="1">
      <w:start w:val="1"/>
      <w:numFmt w:val="bullet"/>
      <w:lvlText w:val=""/>
      <w:lvlJc w:val="left"/>
      <w:pPr>
        <w:ind w:left="5101" w:hanging="360"/>
      </w:pPr>
      <w:rPr>
        <w:rFonts w:ascii="Symbol" w:hAnsi="Symbol" w:hint="default"/>
      </w:rPr>
    </w:lvl>
    <w:lvl w:ilvl="7" w:tplc="2C0A0003" w:tentative="1">
      <w:start w:val="1"/>
      <w:numFmt w:val="bullet"/>
      <w:lvlText w:val="o"/>
      <w:lvlJc w:val="left"/>
      <w:pPr>
        <w:ind w:left="5821" w:hanging="360"/>
      </w:pPr>
      <w:rPr>
        <w:rFonts w:ascii="Courier New" w:hAnsi="Courier New" w:cs="Courier New" w:hint="default"/>
      </w:rPr>
    </w:lvl>
    <w:lvl w:ilvl="8" w:tplc="2C0A0005" w:tentative="1">
      <w:start w:val="1"/>
      <w:numFmt w:val="bullet"/>
      <w:lvlText w:val=""/>
      <w:lvlJc w:val="left"/>
      <w:pPr>
        <w:ind w:left="6541"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AA"/>
    <w:rsid w:val="00080CA7"/>
    <w:rsid w:val="000C0D80"/>
    <w:rsid w:val="001435A3"/>
    <w:rsid w:val="001C3541"/>
    <w:rsid w:val="001F7EE2"/>
    <w:rsid w:val="0024099A"/>
    <w:rsid w:val="00260A8D"/>
    <w:rsid w:val="002D085A"/>
    <w:rsid w:val="00546302"/>
    <w:rsid w:val="0058729D"/>
    <w:rsid w:val="005A0BFD"/>
    <w:rsid w:val="006244A3"/>
    <w:rsid w:val="007206AA"/>
    <w:rsid w:val="0072634A"/>
    <w:rsid w:val="007C4E79"/>
    <w:rsid w:val="008E0B26"/>
    <w:rsid w:val="00B05A71"/>
    <w:rsid w:val="00D31A9E"/>
    <w:rsid w:val="00F830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02"/>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06AA"/>
    <w:pPr>
      <w:tabs>
        <w:tab w:val="center" w:pos="4252"/>
        <w:tab w:val="right" w:pos="8504"/>
      </w:tabs>
    </w:pPr>
  </w:style>
  <w:style w:type="character" w:customStyle="1" w:styleId="EncabezadoCar">
    <w:name w:val="Encabezado Car"/>
    <w:basedOn w:val="Fuentedeprrafopredeter"/>
    <w:link w:val="Encabezado"/>
    <w:uiPriority w:val="99"/>
    <w:rsid w:val="007206AA"/>
  </w:style>
  <w:style w:type="paragraph" w:styleId="Piedepgina">
    <w:name w:val="footer"/>
    <w:basedOn w:val="Normal"/>
    <w:link w:val="PiedepginaCar"/>
    <w:uiPriority w:val="99"/>
    <w:unhideWhenUsed/>
    <w:rsid w:val="007206AA"/>
    <w:pPr>
      <w:tabs>
        <w:tab w:val="center" w:pos="4252"/>
        <w:tab w:val="right" w:pos="8504"/>
      </w:tabs>
    </w:pPr>
  </w:style>
  <w:style w:type="character" w:customStyle="1" w:styleId="PiedepginaCar">
    <w:name w:val="Pie de página Car"/>
    <w:basedOn w:val="Fuentedeprrafopredeter"/>
    <w:link w:val="Piedepgina"/>
    <w:uiPriority w:val="99"/>
    <w:rsid w:val="007206AA"/>
  </w:style>
  <w:style w:type="paragraph" w:styleId="Textodeglobo">
    <w:name w:val="Balloon Text"/>
    <w:basedOn w:val="Normal"/>
    <w:link w:val="TextodegloboCar"/>
    <w:uiPriority w:val="99"/>
    <w:semiHidden/>
    <w:unhideWhenUsed/>
    <w:rsid w:val="007206AA"/>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6AA"/>
    <w:rPr>
      <w:rFonts w:ascii="Tahoma" w:hAnsi="Tahoma" w:cs="Tahoma"/>
      <w:sz w:val="16"/>
      <w:szCs w:val="16"/>
    </w:rPr>
  </w:style>
  <w:style w:type="paragraph" w:styleId="Prrafodelista">
    <w:name w:val="List Paragraph"/>
    <w:basedOn w:val="Normal"/>
    <w:uiPriority w:val="34"/>
    <w:qFormat/>
    <w:rsid w:val="00546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02"/>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06AA"/>
    <w:pPr>
      <w:tabs>
        <w:tab w:val="center" w:pos="4252"/>
        <w:tab w:val="right" w:pos="8504"/>
      </w:tabs>
    </w:pPr>
  </w:style>
  <w:style w:type="character" w:customStyle="1" w:styleId="EncabezadoCar">
    <w:name w:val="Encabezado Car"/>
    <w:basedOn w:val="Fuentedeprrafopredeter"/>
    <w:link w:val="Encabezado"/>
    <w:uiPriority w:val="99"/>
    <w:rsid w:val="007206AA"/>
  </w:style>
  <w:style w:type="paragraph" w:styleId="Piedepgina">
    <w:name w:val="footer"/>
    <w:basedOn w:val="Normal"/>
    <w:link w:val="PiedepginaCar"/>
    <w:uiPriority w:val="99"/>
    <w:unhideWhenUsed/>
    <w:rsid w:val="007206AA"/>
    <w:pPr>
      <w:tabs>
        <w:tab w:val="center" w:pos="4252"/>
        <w:tab w:val="right" w:pos="8504"/>
      </w:tabs>
    </w:pPr>
  </w:style>
  <w:style w:type="character" w:customStyle="1" w:styleId="PiedepginaCar">
    <w:name w:val="Pie de página Car"/>
    <w:basedOn w:val="Fuentedeprrafopredeter"/>
    <w:link w:val="Piedepgina"/>
    <w:uiPriority w:val="99"/>
    <w:rsid w:val="007206AA"/>
  </w:style>
  <w:style w:type="paragraph" w:styleId="Textodeglobo">
    <w:name w:val="Balloon Text"/>
    <w:basedOn w:val="Normal"/>
    <w:link w:val="TextodegloboCar"/>
    <w:uiPriority w:val="99"/>
    <w:semiHidden/>
    <w:unhideWhenUsed/>
    <w:rsid w:val="007206AA"/>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6AA"/>
    <w:rPr>
      <w:rFonts w:ascii="Tahoma" w:hAnsi="Tahoma" w:cs="Tahoma"/>
      <w:sz w:val="16"/>
      <w:szCs w:val="16"/>
    </w:rPr>
  </w:style>
  <w:style w:type="paragraph" w:styleId="Prrafodelista">
    <w:name w:val="List Paragraph"/>
    <w:basedOn w:val="Normal"/>
    <w:uiPriority w:val="34"/>
    <w:qFormat/>
    <w:rsid w:val="00546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626</Words>
  <Characters>3447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UNTREF</dc:creator>
  <cp:lastModifiedBy>Untref</cp:lastModifiedBy>
  <cp:revision>4</cp:revision>
  <dcterms:created xsi:type="dcterms:W3CDTF">2019-10-29T14:25:00Z</dcterms:created>
  <dcterms:modified xsi:type="dcterms:W3CDTF">2019-10-31T13:22:00Z</dcterms:modified>
</cp:coreProperties>
</file>