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520" w:before="300" w:line="335.99999999999994" w:lineRule="auto"/>
        <w:contextualSpacing w:val="0"/>
        <w:jc w:val="center"/>
        <w:rPr>
          <w:rFonts w:ascii="Verdana" w:cs="Verdana" w:eastAsia="Verdana" w:hAnsi="Verdana"/>
          <w:b w:val="1"/>
          <w:color w:val="19181c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19181c"/>
          <w:sz w:val="24"/>
          <w:szCs w:val="24"/>
          <w:highlight w:val="white"/>
          <w:rtl w:val="0"/>
        </w:rPr>
        <w:t xml:space="preserve">Proyectos de investigación con financiamiento externo</w:t>
      </w:r>
    </w:p>
    <w:tbl>
      <w:tblPr>
        <w:tblStyle w:val="Table1"/>
        <w:tblW w:w="151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1635"/>
        <w:gridCol w:w="3345"/>
        <w:gridCol w:w="2595"/>
        <w:gridCol w:w="5565"/>
        <w:tblGridChange w:id="0">
          <w:tblGrid>
            <w:gridCol w:w="2010"/>
            <w:gridCol w:w="1635"/>
            <w:gridCol w:w="3345"/>
            <w:gridCol w:w="2595"/>
            <w:gridCol w:w="5565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9181c"/>
                <w:highlight w:val="white"/>
                <w:rtl w:val="0"/>
              </w:rPr>
              <w:t xml:space="preserve">Organismo Financiador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9181c"/>
                <w:highlight w:val="white"/>
                <w:rtl w:val="0"/>
              </w:rPr>
              <w:t xml:space="preserve">Año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9181c"/>
                <w:highlight w:val="white"/>
                <w:rtl w:val="0"/>
              </w:rPr>
              <w:t xml:space="preserve">Denominación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9181c"/>
                <w:highlight w:val="white"/>
                <w:rtl w:val="0"/>
              </w:rPr>
              <w:t xml:space="preserve">Equipo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9181c"/>
                <w:highlight w:val="white"/>
                <w:rtl w:val="0"/>
              </w:rPr>
              <w:t xml:space="preserve">Resumen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ONU Mujeres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2010 - 2011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Evaluación del programa Ciudadanía Porteña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Dirección: Victoria Castilla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Integrantes: </w:t>
            </w: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Agostina Chiodi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rFonts w:ascii="Verdana" w:cs="Verdana" w:eastAsia="Verdana" w:hAnsi="Verdana"/>
                <w:b w:val="1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Evaluación de corte antropológico del programa Ciudadanía Porteña correspondiente al gobierno de la Ciudad de Buenos Aires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color w:val="19181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9181c"/>
                <w:sz w:val="24"/>
                <w:szCs w:val="24"/>
                <w:highlight w:val="white"/>
                <w:rtl w:val="0"/>
              </w:rPr>
              <w:t xml:space="preserve">Dirección de Fortalecimiento de la Sociedad Civil   Ministerio de Desarrollo Social de la Ciudad de Buenos Aires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color w:val="19181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9181c"/>
                <w:sz w:val="24"/>
                <w:szCs w:val="24"/>
                <w:highlight w:val="white"/>
                <w:rtl w:val="0"/>
              </w:rPr>
              <w:t xml:space="preserve">2013</w:t>
            </w:r>
          </w:p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color w:val="19181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9181c"/>
                <w:sz w:val="24"/>
                <w:szCs w:val="24"/>
                <w:highlight w:val="white"/>
                <w:rtl w:val="0"/>
              </w:rPr>
              <w:t xml:space="preserve">Discapacidad y derechos en la CABA.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240" w:lineRule="auto"/>
              <w:contextualSpacing w:val="0"/>
              <w:jc w:val="center"/>
              <w:rPr>
                <w:color w:val="19181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9181c"/>
                <w:sz w:val="24"/>
                <w:szCs w:val="24"/>
                <w:highlight w:val="white"/>
                <w:rtl w:val="0"/>
              </w:rPr>
              <w:t xml:space="preserve">Director: Jorge Carpio</w:t>
            </w:r>
          </w:p>
          <w:p w:rsidR="00000000" w:rsidDel="00000000" w:rsidP="00000000" w:rsidRDefault="00000000" w:rsidRPr="00000000">
            <w:pPr>
              <w:spacing w:after="520" w:before="300" w:line="240" w:lineRule="auto"/>
              <w:contextualSpacing w:val="0"/>
              <w:jc w:val="center"/>
              <w:rPr>
                <w:color w:val="19181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9181c"/>
                <w:sz w:val="24"/>
                <w:szCs w:val="24"/>
                <w:highlight w:val="white"/>
                <w:rtl w:val="0"/>
              </w:rPr>
              <w:t xml:space="preserve">Integrantes: María Pía Venturiello y Christian Arias</w:t>
            </w:r>
          </w:p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color w:val="19181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color w:val="19181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9181c"/>
                <w:sz w:val="24"/>
                <w:szCs w:val="24"/>
                <w:highlight w:val="white"/>
                <w:rtl w:val="0"/>
              </w:rPr>
              <w:t xml:space="preserve">A partir del módulo de discapacidad aplicado en el 2011 en la encuesta de hogares del GCABA se analiza la situación de la población con discapacidades a partir de un enfoque de derechos que reconoce en la discapacidad los factores sociales que la determinan.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Dirección de Fortalecimiento de la Sociedad Civil   Ministerio de Desarrollo Social de la Ciudad de Buenos Aires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520" w:before="300" w:line="335.99999999999994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Diagnóstico sobre cobertura y situación de los servicios e infraestructura de cuidado estatales en la Ciudad de Buenos Aires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Director: Jorge Carpio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Integrantes: Vilma Paura, Fernanda Miguel, Luciana Arauz, Valeria Chorny, Mariel </w:t>
            </w: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Rubin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520" w:before="300" w:line="240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Verdana" w:cs="Verdana" w:eastAsia="Verdana" w:hAnsi="Verdana"/>
                <w:color w:val="19181c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9181c"/>
                <w:highlight w:val="white"/>
                <w:rtl w:val="0"/>
              </w:rPr>
              <w:t xml:space="preserve">El proyecto brinda un diagnóstico sobre cobertura y situación de los servicios e infraestructura de cuidado estatales en la Ciudad de Buenos Aires. Ante la “crisis de cuidado” que se presenta en la actualidad, el propósito es contribuir al conocimiento sobre la oferta y demanda de cuidado en la CABA teniendo en cuenta la población infantil y adultos mayores y personas con discapacidad dependientes.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142" w:line="240" w:lineRule="auto"/>
      <w:ind w:left="-1701" w:firstLine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28880" cy="1028632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991803" cy="924619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