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b w:val="1"/>
          <w:color w:val="222222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rtl w:val="0"/>
        </w:rPr>
        <w:t xml:space="preserve">Vilma Paura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Fonts w:ascii="Verdana" w:cs="Verdana" w:eastAsia="Verdana" w:hAnsi="Verdana"/>
          <w:color w:val="222222"/>
          <w:rtl w:val="0"/>
        </w:rPr>
        <w:t xml:space="preserve">Vilma Paura es profesora en Historia por la Universidad Nacional de la Patagonia y Especialista en Planificación y Gestión de Políticas Sociales y Magister en Políticas Sociales, Facultad de Ciencias Sociales-UBA.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Fonts w:ascii="Verdana" w:cs="Verdana" w:eastAsia="Verdana" w:hAnsi="Verdana"/>
          <w:color w:val="222222"/>
          <w:rtl w:val="0"/>
        </w:rPr>
        <w:t xml:space="preserve">Docente investigadora especializada en políticas sociales en la Argentina reciente en carreras de grado y posgrado en universidades públicas nacionales. Es Coordinadora Académica de la Especialización y Maestría en Políticas Sociales Urbanas de la UNTREF y editora de Ciudadanías. Revista de Políticas Sociales Urbanas.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