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4" w:rsidRDefault="00344398">
      <w:r>
        <w:fldChar w:fldCharType="begin"/>
      </w:r>
      <w:r>
        <w:instrText xml:space="preserve"> HYPERLINK "</w:instrText>
      </w:r>
      <w:r w:rsidRPr="00344398">
        <w:instrText>https://www.clarin.com/opinion/unidos-corea-norte-pre-verdad_0_S1kcttfy-.html</w:instrText>
      </w:r>
      <w:r>
        <w:instrText xml:space="preserve">" </w:instrText>
      </w:r>
      <w:r>
        <w:fldChar w:fldCharType="separate"/>
      </w:r>
      <w:r w:rsidRPr="000320D1">
        <w:rPr>
          <w:rStyle w:val="Hipervnculo"/>
        </w:rPr>
        <w:t>https://www.clarin.com/opinion/unidos-corea-norte-pre-verdad_0_S1kcttfy-.html</w:t>
      </w:r>
      <w:r>
        <w:fldChar w:fldCharType="end"/>
      </w:r>
    </w:p>
    <w:p w:rsidR="00344398" w:rsidRDefault="00344398" w:rsidP="00344398">
      <w:pPr>
        <w:pStyle w:val="Ttulo1"/>
        <w:spacing w:before="225" w:beforeAutospacing="0" w:after="150" w:afterAutospacing="0" w:line="750" w:lineRule="atLeast"/>
        <w:rPr>
          <w:color w:val="333333"/>
          <w:spacing w:val="-15"/>
          <w:sz w:val="63"/>
          <w:szCs w:val="63"/>
        </w:rPr>
      </w:pPr>
      <w:r>
        <w:rPr>
          <w:color w:val="333333"/>
          <w:spacing w:val="-15"/>
          <w:sz w:val="63"/>
          <w:szCs w:val="63"/>
        </w:rPr>
        <w:t>Estados Unidos, Corea del Norte y la pre-verdad</w:t>
      </w:r>
    </w:p>
    <w:p w:rsidR="00344398" w:rsidRDefault="00344398" w:rsidP="00344398">
      <w:pPr>
        <w:pStyle w:val="NormalWeb"/>
        <w:spacing w:before="0" w:beforeAutospacing="0" w:after="375" w:afterAutospacing="0" w:line="435" w:lineRule="atLeast"/>
        <w:rPr>
          <w:rFonts w:ascii="Roboto" w:hAnsi="Roboto" w:cs="Helvetica"/>
          <w:color w:val="7F7F7F"/>
          <w:sz w:val="33"/>
          <w:szCs w:val="33"/>
        </w:rPr>
      </w:pPr>
      <w:r>
        <w:rPr>
          <w:rFonts w:ascii="Roboto" w:hAnsi="Roboto" w:cs="Helvetica"/>
          <w:color w:val="7F7F7F"/>
          <w:sz w:val="33"/>
          <w:szCs w:val="33"/>
        </w:rPr>
        <w:t xml:space="preserve">Sergio </w:t>
      </w:r>
      <w:proofErr w:type="spellStart"/>
      <w:r>
        <w:rPr>
          <w:rFonts w:ascii="Roboto" w:hAnsi="Roboto" w:cs="Helvetica"/>
          <w:color w:val="7F7F7F"/>
          <w:sz w:val="33"/>
          <w:szCs w:val="33"/>
        </w:rPr>
        <w:t>Cesarin</w:t>
      </w:r>
      <w:proofErr w:type="spellEnd"/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bookmarkStart w:id="0" w:name="_GoBack"/>
      <w:bookmarkEnd w:id="0"/>
      <w:r>
        <w:rPr>
          <w:rStyle w:val="nfasis"/>
          <w:color w:val="4B4B4B"/>
          <w:sz w:val="29"/>
          <w:szCs w:val="29"/>
        </w:rPr>
        <w:t xml:space="preserve">"…Un soberano real no debe iniciar una guerra por un enojo pasajero o un arrebato de furia, ni los mandos deben exigir la lucha, irritados por la iracundia del momento…” </w:t>
      </w:r>
      <w:proofErr w:type="spellStart"/>
      <w:r>
        <w:rPr>
          <w:rStyle w:val="nfasis"/>
          <w:color w:val="4B4B4B"/>
          <w:sz w:val="29"/>
          <w:szCs w:val="29"/>
        </w:rPr>
        <w:t>Sun</w:t>
      </w:r>
      <w:proofErr w:type="spellEnd"/>
      <w:r>
        <w:rPr>
          <w:rStyle w:val="nfasis"/>
          <w:color w:val="4B4B4B"/>
          <w:sz w:val="29"/>
          <w:szCs w:val="29"/>
        </w:rPr>
        <w:t xml:space="preserve"> </w:t>
      </w:r>
      <w:proofErr w:type="spellStart"/>
      <w:r>
        <w:rPr>
          <w:rStyle w:val="nfasis"/>
          <w:color w:val="4B4B4B"/>
          <w:sz w:val="29"/>
          <w:szCs w:val="29"/>
        </w:rPr>
        <w:t>Zi</w:t>
      </w:r>
      <w:proofErr w:type="spellEnd"/>
      <w:r>
        <w:rPr>
          <w:rStyle w:val="nfasis"/>
          <w:color w:val="4B4B4B"/>
          <w:sz w:val="29"/>
          <w:szCs w:val="29"/>
        </w:rPr>
        <w:t>, El Arte de la Guerra, Capítulo XII, Ataques con fuego, S V a.C.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>En una etapa en la que prevalecen interpretaciones basadas en la post-verdad, recordar hechos preexistentes empíricamente verificables que delimitan actores, configuran actitudes y definen tendencias ante el belicismo imperante entre Corea del Norte y Estados Unidos, puede ser esclarecedor.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En primer lugar, el plan nuclear norcoreano ha ido escalando en variantes, complejidad y sofisticación tecnológica a pesar de distintas iniciativas </w:t>
      </w:r>
      <w:proofErr w:type="spellStart"/>
      <w:r>
        <w:rPr>
          <w:color w:val="4B4B4B"/>
          <w:sz w:val="29"/>
          <w:szCs w:val="29"/>
        </w:rPr>
        <w:t>bi</w:t>
      </w:r>
      <w:proofErr w:type="spellEnd"/>
      <w:r>
        <w:rPr>
          <w:color w:val="4B4B4B"/>
          <w:sz w:val="29"/>
          <w:szCs w:val="29"/>
        </w:rPr>
        <w:t xml:space="preserve">, </w:t>
      </w:r>
      <w:proofErr w:type="spellStart"/>
      <w:r>
        <w:rPr>
          <w:color w:val="4B4B4B"/>
          <w:sz w:val="29"/>
          <w:szCs w:val="29"/>
        </w:rPr>
        <w:t>pluri</w:t>
      </w:r>
      <w:proofErr w:type="spellEnd"/>
      <w:r>
        <w:rPr>
          <w:color w:val="4B4B4B"/>
          <w:sz w:val="29"/>
          <w:szCs w:val="29"/>
        </w:rPr>
        <w:t xml:space="preserve"> y multilaterales; por el contrario, sucesivos cambios de liderazgo lo han sostenido gracias a recursos provenientes de exportaciones de armas (a países africanos y Oriente Medio), remesas enviadas por norcoreanos residentes en el exterior, espionaje industrial y un permisivo sistema financiero con base en Macao, cuyas transferencias nutren directamente el presupuesto militar. Su fundamento: la creencia en que sólo la disuasión nuclear evitará la caída del régimen y el control del país por parte de una coalición </w:t>
      </w:r>
      <w:proofErr w:type="spellStart"/>
      <w:r>
        <w:rPr>
          <w:color w:val="4B4B4B"/>
          <w:sz w:val="29"/>
          <w:szCs w:val="29"/>
        </w:rPr>
        <w:t>proestadounidense</w:t>
      </w:r>
      <w:proofErr w:type="spellEnd"/>
      <w:r>
        <w:rPr>
          <w:color w:val="4B4B4B"/>
          <w:sz w:val="29"/>
          <w:szCs w:val="29"/>
        </w:rPr>
        <w:t>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lastRenderedPageBreak/>
        <w:t xml:space="preserve">En segundo lugar, China es sin dudas el actor clave en la resolución del conflicto; en realidad, China tiene la llave del equilibrio de poder subregional en el Noreste de Asia desde hace cinco siglos y su comportamiento obedece a renovados objetivos sobre primacía regional y rechazo a la estrategia estadounidense de </w:t>
      </w:r>
      <w:proofErr w:type="spellStart"/>
      <w:r>
        <w:rPr>
          <w:color w:val="4B4B4B"/>
          <w:sz w:val="29"/>
          <w:szCs w:val="29"/>
        </w:rPr>
        <w:t>neocontención</w:t>
      </w:r>
      <w:proofErr w:type="spellEnd"/>
      <w:r>
        <w:rPr>
          <w:color w:val="4B4B4B"/>
          <w:sz w:val="29"/>
          <w:szCs w:val="29"/>
        </w:rPr>
        <w:t>. En este orden, China ha transferido tecnología y recursos económicos, permitido que miles de trabajadores golondrinas norcoreanos atraviesen su frontera común, y guardado la llave de la sucesión dinástica protegiendo a sus herederos en territorio nacional.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En tercer lugar, cabe recordar que los Estados Unidos han sido, son y serán un poder político-militar determinante para la estabilidad en el Pacífico asiático; lo son desde el siglo XIX, afianzado durante el XX y lo serán en el siglo XXI. La estrategia Asia </w:t>
      </w:r>
      <w:proofErr w:type="spellStart"/>
      <w:r>
        <w:rPr>
          <w:color w:val="4B4B4B"/>
          <w:sz w:val="29"/>
          <w:szCs w:val="29"/>
        </w:rPr>
        <w:t>Pivot</w:t>
      </w:r>
      <w:proofErr w:type="spellEnd"/>
      <w:r>
        <w:rPr>
          <w:color w:val="4B4B4B"/>
          <w:sz w:val="29"/>
          <w:szCs w:val="29"/>
        </w:rPr>
        <w:t xml:space="preserve"> definida durante el gobierno de Obama supone que el 60% del componente aeronaval estadounidense será desplegado en el escenario Indo-Pacífico.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Por lo tanto, la actual postura belicista estadounidense reafirma una línea precedente y sólo innova en altisonancia. Detalles finales: el enfoque transaccional de </w:t>
      </w:r>
      <w:proofErr w:type="spellStart"/>
      <w:r>
        <w:rPr>
          <w:color w:val="4B4B4B"/>
          <w:sz w:val="29"/>
          <w:szCs w:val="29"/>
        </w:rPr>
        <w:t>Trump</w:t>
      </w:r>
      <w:proofErr w:type="spellEnd"/>
      <w:r>
        <w:rPr>
          <w:color w:val="4B4B4B"/>
          <w:sz w:val="29"/>
          <w:szCs w:val="29"/>
        </w:rPr>
        <w:t xml:space="preserve"> aplicado a cooptar la voluntad cooperativa china no parece ser el más adecuado; para China, el activo estratégico de Corea del Norte tiene mucho más valor que la cesión táctica de unos millones de dólares en importaciones de bienes y servicios estadounidenses.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Los dilemas políticos internos por los que traviesa Xi </w:t>
      </w:r>
      <w:proofErr w:type="spellStart"/>
      <w:r>
        <w:rPr>
          <w:color w:val="4B4B4B"/>
          <w:sz w:val="29"/>
          <w:szCs w:val="29"/>
        </w:rPr>
        <w:t>Jinping</w:t>
      </w:r>
      <w:proofErr w:type="spellEnd"/>
      <w:r>
        <w:rPr>
          <w:color w:val="4B4B4B"/>
          <w:sz w:val="29"/>
          <w:szCs w:val="29"/>
        </w:rPr>
        <w:t xml:space="preserve"> se definen por la creciente influencia del </w:t>
      </w:r>
      <w:proofErr w:type="spellStart"/>
      <w:r>
        <w:rPr>
          <w:color w:val="4B4B4B"/>
          <w:sz w:val="29"/>
          <w:szCs w:val="29"/>
        </w:rPr>
        <w:t>neomaoísmo</w:t>
      </w:r>
      <w:proofErr w:type="spellEnd"/>
      <w:r>
        <w:rPr>
          <w:color w:val="4B4B4B"/>
          <w:sz w:val="29"/>
          <w:szCs w:val="29"/>
        </w:rPr>
        <w:t xml:space="preserve"> y reafirmar la “pureza doctrinaria marxista”; por ello, la regresión ideológica abre puertas a la distensión táctica pero no necesariamente a concesiones de largo plazo.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lastRenderedPageBreak/>
        <w:t>Finalmente, triste destino el asiático; en una etapa caracterizada por el “desplazamiento de la riqueza mundial” hacia el Pacífico con epicentro en China, la región parece condenada a convivir bajo tensiones e inacabada conflictividad interestatal. Un doble frente abierto en el Noreste de Asia y otro en el Sudeste de Asia condicionan la viabilidad del esperado desarrollo compartido. Es de esperar que el diálogo se imponga si no queremos asistir a una cuarta guerra mundial con piedras y palos.</w:t>
      </w: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</w:p>
    <w:p w:rsidR="00344398" w:rsidRDefault="00344398" w:rsidP="00344398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rStyle w:val="nfasis"/>
          <w:color w:val="4B4B4B"/>
          <w:sz w:val="29"/>
          <w:szCs w:val="29"/>
        </w:rPr>
        <w:t xml:space="preserve">Sergio </w:t>
      </w:r>
      <w:proofErr w:type="spellStart"/>
      <w:r>
        <w:rPr>
          <w:rStyle w:val="nfasis"/>
          <w:color w:val="4B4B4B"/>
          <w:sz w:val="29"/>
          <w:szCs w:val="29"/>
        </w:rPr>
        <w:t>Cesarin</w:t>
      </w:r>
      <w:proofErr w:type="spellEnd"/>
      <w:r>
        <w:rPr>
          <w:rStyle w:val="nfasis"/>
          <w:color w:val="4B4B4B"/>
          <w:sz w:val="29"/>
          <w:szCs w:val="29"/>
        </w:rPr>
        <w:t xml:space="preserve"> es profesor de Relaciones Internacionales (UNTREF) e investigador del Conicet.</w:t>
      </w:r>
    </w:p>
    <w:p w:rsidR="00344398" w:rsidRDefault="00344398"/>
    <w:sectPr w:rsidR="00344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868"/>
    <w:multiLevelType w:val="multilevel"/>
    <w:tmpl w:val="0C3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21749"/>
    <w:multiLevelType w:val="multilevel"/>
    <w:tmpl w:val="096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98"/>
    <w:rsid w:val="00241B44"/>
    <w:rsid w:val="0034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4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44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4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4439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4439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4439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4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44398"/>
  </w:style>
  <w:style w:type="character" w:customStyle="1" w:styleId="apple-converted-space">
    <w:name w:val="apple-converted-space"/>
    <w:basedOn w:val="Fuentedeprrafopredeter"/>
    <w:rsid w:val="00344398"/>
  </w:style>
  <w:style w:type="character" w:styleId="nfasis">
    <w:name w:val="Emphasis"/>
    <w:basedOn w:val="Fuentedeprrafopredeter"/>
    <w:uiPriority w:val="20"/>
    <w:qFormat/>
    <w:rsid w:val="003443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4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44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4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4439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4439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4439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4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44398"/>
  </w:style>
  <w:style w:type="character" w:customStyle="1" w:styleId="apple-converted-space">
    <w:name w:val="apple-converted-space"/>
    <w:basedOn w:val="Fuentedeprrafopredeter"/>
    <w:rsid w:val="00344398"/>
  </w:style>
  <w:style w:type="character" w:styleId="nfasis">
    <w:name w:val="Emphasis"/>
    <w:basedOn w:val="Fuentedeprrafopredeter"/>
    <w:uiPriority w:val="20"/>
    <w:qFormat/>
    <w:rsid w:val="003443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1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7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6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33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4A4A4"/>
                                    <w:right w:val="none" w:sz="0" w:space="0" w:color="auto"/>
                                  </w:divBdr>
                                </w:div>
                                <w:div w:id="9917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8566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7F7F7F"/>
                                    <w:right w:val="none" w:sz="0" w:space="0" w:color="auto"/>
                                  </w:divBdr>
                                  <w:divsChild>
                                    <w:div w:id="21152416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4A4"/>
                                        <w:right w:val="none" w:sz="0" w:space="0" w:color="auto"/>
                                      </w:divBdr>
                                    </w:div>
                                    <w:div w:id="2698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3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70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91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8D8D8"/>
                        <w:right w:val="none" w:sz="0" w:space="0" w:color="auto"/>
                      </w:divBdr>
                      <w:divsChild>
                        <w:div w:id="20501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940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2017-05-02T12:15:00Z</dcterms:created>
  <dcterms:modified xsi:type="dcterms:W3CDTF">2017-05-02T12:23:00Z</dcterms:modified>
</cp:coreProperties>
</file>